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96"/>
          <w:szCs w:val="96"/>
          <w:highlight w:val="none"/>
        </w:rPr>
      </w:pPr>
      <w:r>
        <w:rPr>
          <w:rFonts w:ascii="宋体" w:hAnsi="宋体"/>
          <w:b/>
          <w:color w:val="auto"/>
          <w:sz w:val="96"/>
          <w:szCs w:val="96"/>
          <w:highlight w:val="none"/>
        </w:rPr>
      </w:r>
      <w:r/>
    </w:p>
    <w:p>
      <w:pPr>
        <w:pStyle w:val="942"/>
        <w:rPr>
          <w:color w:val="auto"/>
          <w:highlight w:val="none"/>
        </w:rPr>
      </w:pPr>
      <w:r>
        <w:rPr>
          <w:color w:val="auto"/>
          <w:highlight w:val="none"/>
        </w:rPr>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苏州市吴江区政府采购</w:t>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招标</w:t>
      </w:r>
      <w:r>
        <w:rPr>
          <w:rFonts w:hint="eastAsia" w:ascii="宋体" w:hAnsi="宋体"/>
          <w:b/>
          <w:color w:val="auto"/>
          <w:spacing w:val="20"/>
          <w:sz w:val="72"/>
          <w:szCs w:val="72"/>
          <w:highlight w:val="none"/>
        </w:rPr>
        <w:t xml:space="preserve">文件</w:t>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采购编号：</w:t>
      </w:r>
      <w:r>
        <w:rPr>
          <w:rFonts w:hint="eastAsia" w:ascii="宋体" w:hAnsi="宋体"/>
          <w:b/>
          <w:bCs/>
          <w:color w:val="auto"/>
          <w:sz w:val="30"/>
          <w:szCs w:val="30"/>
          <w:highlight w:val="none"/>
          <w:lang w:eastAsia="zh-CN"/>
        </w:rPr>
        <w:t xml:space="preserve">JSZC-320509-SZYJ-G2025-0065</w:t>
      </w:r>
      <w:r/>
    </w:p>
    <w:p>
      <w:pPr>
        <w:ind w:left="2997" w:hanging="1506"/>
        <w:spacing w:line="360" w:lineRule="auto"/>
        <w:tabs>
          <w:tab w:val="left" w:pos="709" w:leader="none"/>
        </w:tabs>
        <w:rPr>
          <w:rFonts w:hint="default" w:ascii="宋体" w:hAnsi="宋体" w:eastAsia="宋体"/>
          <w:b/>
          <w:bCs/>
          <w:color w:val="auto"/>
          <w:sz w:val="30"/>
          <w:szCs w:val="30"/>
          <w:highlight w:val="none"/>
          <w:lang w:val="en-US" w:eastAsia="zh-CN"/>
        </w:rPr>
      </w:pPr>
      <w:r>
        <w:rPr>
          <w:rFonts w:hint="eastAsia" w:ascii="宋体" w:hAnsi="宋体"/>
          <w:b/>
          <w:bCs/>
          <w:color w:val="auto"/>
          <w:sz w:val="30"/>
          <w:szCs w:val="30"/>
          <w:highlight w:val="none"/>
          <w:lang w:val="en-US" w:eastAsia="zh-CN"/>
        </w:rPr>
        <w:t xml:space="preserve">项目名称</w:t>
      </w:r>
      <w:r>
        <w:rPr>
          <w:rFonts w:hint="eastAsia" w:ascii="宋体" w:hAnsi="宋体"/>
          <w:b/>
          <w:bCs/>
          <w:color w:val="auto"/>
          <w:sz w:val="30"/>
          <w:szCs w:val="30"/>
          <w:highlight w:val="none"/>
        </w:rPr>
        <w:t xml:space="preserve">：</w:t>
      </w:r>
      <w:r>
        <w:rPr>
          <w:rFonts w:hint="eastAsia" w:ascii="宋体" w:hAnsi="宋体"/>
          <w:b/>
          <w:bCs/>
          <w:color w:val="auto"/>
          <w:sz w:val="30"/>
          <w:szCs w:val="30"/>
          <w:highlight w:val="none"/>
          <w:lang w:eastAsia="zh-CN"/>
        </w:rPr>
        <w:t xml:space="preserve">吴江胜地疏散指挥中心改造太湖法庭智能化设备采购项目</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采购类别：货物类</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eastAsia="zh-CN"/>
        </w:rPr>
        <w:t xml:space="preserve">江苏省吴江东太湖生态旅游度假区管理办公室</w:t>
      </w:r>
      <w:r>
        <w:rPr>
          <w:rFonts w:hint="eastAsia" w:ascii="宋体" w:hAnsi="宋体"/>
          <w:b/>
          <w:bCs/>
          <w:color w:val="auto"/>
          <w:sz w:val="30"/>
          <w:szCs w:val="30"/>
          <w:highlight w:val="none"/>
        </w:rPr>
        <w:t xml:space="preserve"> </w:t>
      </w:r>
      <w:r/>
    </w:p>
    <w:p>
      <w:pPr>
        <w:spacing w:line="360" w:lineRule="auto"/>
        <w:rPr>
          <w:rFonts w:ascii="宋体" w:hAnsi="宋体"/>
          <w:color w:val="auto"/>
          <w:sz w:val="32"/>
          <w:highlight w:val="none"/>
        </w:rPr>
      </w:pPr>
      <w:r>
        <w:rPr>
          <w:rFonts w:ascii="宋体" w:hAnsi="宋体"/>
          <w:color w:val="auto"/>
          <w:sz w:val="32"/>
          <w:highlight w:val="none"/>
        </w:rPr>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s="Arial"/>
          <w:color w:val="auto"/>
          <w:sz w:val="30"/>
          <w:szCs w:val="30"/>
          <w:highlight w:val="none"/>
          <w:lang w:val="zh-CN"/>
        </w:rPr>
      </w:pPr>
      <w:r>
        <w:rPr>
          <w:rFonts w:hint="eastAsia" w:ascii="宋体" w:hAnsi="宋体" w:cs="Arial"/>
          <w:color w:val="auto"/>
          <w:sz w:val="30"/>
          <w:szCs w:val="30"/>
          <w:highlight w:val="none"/>
        </w:rPr>
        <mc:AlternateContent>
          <mc:Choice Requires="wpg">
            <w:drawing>
              <wp:inline xmlns:wp="http://schemas.openxmlformats.org/drawingml/2006/wordprocessingDrawing" distT="0" distB="0" distL="0" distR="0">
                <wp:extent cx="4405630" cy="335915"/>
                <wp:effectExtent l="0" t="0" r="1270" b="6985"/>
                <wp:docPr id="3"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C:\Users\Administrator\Desktop\宇杰图片.png宇杰图片"/>
                        <pic:cNvPicPr>
                          <a:picLocks noChangeAspect="1"/>
                        </pic:cNvPicPr>
                        <pic:nvPr/>
                      </pic:nvPicPr>
                      <pic:blipFill>
                        <a:blip r:embed="rId18"/>
                        <a:stretch/>
                      </pic:blipFill>
                      <pic:spPr bwMode="auto">
                        <a:xfrm>
                          <a:off x="0" y="0"/>
                          <a:ext cx="4405630" cy="335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6.9pt;height:26.4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s="Arial"/>
          <w:b/>
          <w:bCs/>
          <w:color w:val="auto"/>
          <w:sz w:val="30"/>
          <w:szCs w:val="30"/>
          <w:highlight w:val="none"/>
          <w:lang w:val="zh-CN"/>
        </w:rPr>
      </w:pPr>
      <w:r>
        <w:rPr>
          <w:rFonts w:ascii="宋体" w:hAnsi="宋体" w:cs="Arial"/>
          <w:b/>
          <w:bCs/>
          <w:color w:val="auto"/>
          <w:sz w:val="30"/>
          <w:szCs w:val="30"/>
          <w:highlight w:val="none"/>
          <w:lang w:val="zh-CN"/>
        </w:rPr>
        <w:t xml:space="preserve">二</w:t>
      </w:r>
      <w:r>
        <w:rPr>
          <w:rFonts w:hint="eastAsia" w:ascii="宋体" w:hAnsi="宋体" w:cs="Arial"/>
          <w:b/>
          <w:bCs/>
          <w:color w:val="auto"/>
          <w:sz w:val="30"/>
          <w:szCs w:val="30"/>
          <w:highlight w:val="none"/>
          <w:lang w:val="zh-CN"/>
        </w:rPr>
        <w:t xml:space="preserve">〇二</w:t>
      </w:r>
      <w:r>
        <w:rPr>
          <w:rFonts w:hint="eastAsia" w:ascii="宋体" w:hAnsi="宋体" w:cs="Arial"/>
          <w:b/>
          <w:bCs/>
          <w:color w:val="auto"/>
          <w:sz w:val="30"/>
          <w:szCs w:val="30"/>
          <w:highlight w:val="none"/>
          <w:lang w:val="en-US" w:eastAsia="zh-CN"/>
        </w:rPr>
        <w:t xml:space="preserve">六</w:t>
      </w:r>
      <w:r>
        <w:rPr>
          <w:rFonts w:ascii="宋体" w:hAnsi="宋体" w:cs="Arial"/>
          <w:b/>
          <w:bCs/>
          <w:color w:val="auto"/>
          <w:sz w:val="30"/>
          <w:szCs w:val="30"/>
          <w:highlight w:val="none"/>
          <w:lang w:val="zh-CN"/>
        </w:rPr>
        <w:t xml:space="preserve">年</w:t>
      </w:r>
      <w:r>
        <w:rPr>
          <w:rFonts w:hint="eastAsia" w:ascii="宋体" w:hAnsi="宋体" w:cs="Arial"/>
          <w:b/>
          <w:bCs/>
          <w:color w:val="auto"/>
          <w:sz w:val="30"/>
          <w:szCs w:val="30"/>
          <w:highlight w:val="none"/>
          <w:lang w:val="en-US" w:eastAsia="zh-CN"/>
        </w:rPr>
        <w:t xml:space="preserve">一</w:t>
      </w:r>
      <w:r>
        <w:rPr>
          <w:rFonts w:hint="eastAsia" w:ascii="宋体" w:hAnsi="宋体" w:cs="Arial"/>
          <w:b/>
          <w:bCs/>
          <w:color w:val="auto"/>
          <w:sz w:val="30"/>
          <w:szCs w:val="30"/>
          <w:highlight w:val="none"/>
          <w:lang w:val="zh-CN"/>
        </w:rPr>
        <w:t xml:space="preserve">月</w:t>
      </w:r>
      <w:r/>
    </w:p>
    <w:p>
      <w:pPr>
        <w:jc w:val="center"/>
        <w:spacing w:line="360" w:lineRule="auto"/>
        <w:rPr>
          <w:rFonts w:ascii="宋体" w:hAnsi="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auto"/>
          <w:sz w:val="52"/>
          <w:szCs w:val="52"/>
          <w:highlight w:val="none"/>
        </w:rPr>
      </w:r>
      <w:r/>
    </w:p>
    <w:p>
      <w:pPr>
        <w:jc w:val="center"/>
        <w:spacing w:line="480" w:lineRule="auto"/>
        <w:rPr>
          <w:b/>
          <w:color w:val="auto"/>
          <w:sz w:val="36"/>
          <w:highlight w:val="none"/>
        </w:rPr>
      </w:pPr>
      <w:r>
        <w:rPr>
          <w:b/>
          <w:color w:val="auto"/>
          <w:sz w:val="36"/>
          <w:highlight w:val="none"/>
        </w:rPr>
        <w:t xml:space="preserve">前附表</w:t>
      </w:r>
      <w:r/>
    </w:p>
    <w:p>
      <w:pPr>
        <w:pStyle w:val="1071"/>
        <w:ind w:firstLine="420"/>
        <w:rPr>
          <w:color w:val="auto"/>
          <w:highlight w:val="none"/>
        </w:rPr>
      </w:pPr>
      <w:r>
        <w:rPr>
          <w:color w:val="auto"/>
          <w:highlight w:val="none"/>
        </w:rPr>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吴江胜地疏散指挥中心改造太湖法庭智能化设备采购项目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壹佰肆拾万</w:t>
            </w:r>
            <w:r>
              <w:rPr>
                <w:rFonts w:hint="eastAsia" w:ascii="宋体" w:hAnsi="宋体" w:cs="宋体"/>
                <w:bCs/>
                <w:color w:val="auto"/>
                <w:szCs w:val="21"/>
                <w:highlight w:val="none"/>
              </w:rPr>
              <w:t xml:space="preserve">元整（¥</w:t>
            </w:r>
            <w:r>
              <w:rPr>
                <w:rFonts w:hint="eastAsia" w:ascii="宋体" w:hAnsi="宋体" w:cs="宋体"/>
                <w:bCs/>
                <w:color w:val="auto"/>
                <w:szCs w:val="21"/>
                <w:highlight w:val="none"/>
                <w:lang w:eastAsia="zh-CN"/>
              </w:rPr>
              <w:t xml:space="preserve">1400000</w:t>
            </w:r>
            <w:r>
              <w:rPr>
                <w:rFonts w:hint="eastAsia" w:ascii="宋体" w:hAnsi="宋体" w:cs="宋体"/>
                <w:bCs/>
                <w:color w:val="auto"/>
                <w:szCs w:val="21"/>
                <w:highlight w:val="none"/>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07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1071"/>
              <w:ind w:firstLine="420"/>
              <w:jc w:val="center"/>
              <w:spacing w:line="360" w:lineRule="auto"/>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
              <w:rPr>
                <w:rFonts w:hint="eastAsia" w:ascii="宋体" w:hAnsi="宋体" w:cs="宋体"/>
                <w:color w:val="auto"/>
                <w:szCs w:val="21"/>
                <w:highlight w:val="none"/>
              </w:rPr>
            </w:r>
            <w:r>
              <w:rPr>
                <w:rFonts w:hint="eastAsia" w:ascii="宋体" w:hAnsi="宋体" w:cs="宋体"/>
                <w:color w:val="auto"/>
                <w:szCs w:val="21"/>
                <w:highlight w:val="none"/>
              </w:rPr>
              <w:t xml:space="preserve">:30（北京时间）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rFonts w:ascii="宋体" w:hAnsi="宋体"/>
                <w:color w:val="auto"/>
                <w:szCs w:val="21"/>
                <w:highlight w:val="none"/>
              </w:rPr>
              <w:t xml:space="preserve">http://jszfcg.jsczt.cn/</w:t>
            </w:r>
            <w:r>
              <w:rPr>
                <w:rFonts w:hint="eastAsia" w:ascii="宋体" w:hAnsi="宋体"/>
                <w:color w:val="auto"/>
                <w:szCs w:val="21"/>
                <w:highlight w:val="none"/>
              </w:rPr>
              <w:t xml:space="preserve">）</w:t>
            </w:r>
            <w:r/>
          </w:p>
          <w:p>
            <w:pPr>
              <w:jc w:val="center"/>
              <w:spacing w:line="360" w:lineRule="auto"/>
              <w:rPr>
                <w:rFonts w:ascii="宋体" w:hAnsi="宋体" w:cs="宋体"/>
                <w:color w:val="auto"/>
                <w:szCs w:val="21"/>
                <w:highlight w:val="none"/>
              </w:rPr>
            </w:pPr>
            <w:r>
              <w:rPr>
                <w:rFonts w:hint="eastAsia" w:ascii="宋体" w:hAnsi="宋体"/>
                <w:b/>
                <w:color w:val="auto"/>
                <w:szCs w:val="21"/>
                <w:highlight w:val="none"/>
              </w:rPr>
              <w:t xml:space="preserve">本项目为不见面开标项目，开标阶段</w:t>
            </w:r>
            <w:r>
              <w:rPr>
                <w:rFonts w:hint="eastAsia" w:ascii="宋体" w:hAnsi="宋体"/>
                <w:b/>
                <w:color w:val="auto"/>
                <w:szCs w:val="21"/>
                <w:highlight w:val="none"/>
                <w:lang w:eastAsia="zh-CN"/>
              </w:rPr>
              <w:t xml:space="preserve">投标人</w:t>
            </w:r>
            <w:r>
              <w:rPr>
                <w:rFonts w:hint="eastAsia" w:ascii="宋体" w:hAnsi="宋体"/>
                <w:b/>
                <w:color w:val="auto"/>
                <w:szCs w:val="21"/>
                <w:highlight w:val="none"/>
              </w:rPr>
              <w:t xml:space="preserve">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jc w:val="center"/>
        <w:spacing w:line="360" w:lineRule="auto"/>
        <w:rPr>
          <w:rFonts w:ascii="宋体" w:hAnsi="宋体"/>
          <w:b/>
          <w:color w:val="auto"/>
          <w:sz w:val="52"/>
          <w:szCs w:val="52"/>
          <w:highlight w:val="none"/>
        </w:rPr>
      </w:pPr>
      <w:r>
        <w:rPr>
          <w:rFonts w:ascii="宋体" w:hAnsi="宋体"/>
          <w:b/>
          <w:color w:val="auto"/>
          <w:sz w:val="52"/>
          <w:szCs w:val="52"/>
          <w:highlight w:val="none"/>
        </w:rPr>
      </w:r>
      <w:r/>
    </w:p>
    <w:p>
      <w:pPr>
        <w:pStyle w:val="942"/>
        <w:ind w:left="0"/>
        <w:rPr>
          <w:rFonts w:ascii="宋体" w:hAnsi="宋体"/>
          <w:b/>
          <w:color w:val="auto"/>
          <w:sz w:val="52"/>
          <w:szCs w:val="52"/>
          <w:highlight w:val="none"/>
        </w:rPr>
      </w:pPr>
      <w:r>
        <w:rPr>
          <w:rFonts w:ascii="宋体" w:hAnsi="宋体"/>
          <w:b/>
          <w:color w:val="auto"/>
          <w:sz w:val="52"/>
          <w:szCs w:val="52"/>
          <w:highlight w:val="none"/>
        </w:rPr>
      </w:r>
      <w:r/>
    </w:p>
    <w:p>
      <w:pPr>
        <w:pStyle w:val="951"/>
        <w:rPr>
          <w:color w:val="auto"/>
          <w:highlight w:val="none"/>
        </w:rPr>
      </w:pPr>
      <w:r>
        <w:rPr>
          <w:color w:val="auto"/>
          <w:highlight w:val="none"/>
        </w:rPr>
      </w:r>
      <w:r/>
    </w:p>
    <w:p>
      <w:pPr>
        <w:jc w:val="center"/>
        <w:spacing w:line="360" w:lineRule="auto"/>
        <w:rPr>
          <w:rFonts w:ascii="宋体" w:hAnsi="宋体"/>
          <w:b/>
          <w:color w:val="auto"/>
          <w:sz w:val="52"/>
          <w:szCs w:val="52"/>
          <w:highlight w:val="none"/>
        </w:rPr>
      </w:pPr>
      <w:r>
        <w:rPr>
          <w:rFonts w:hint="eastAsia" w:ascii="宋体" w:hAnsi="宋体"/>
          <w:b/>
          <w:color w:val="auto"/>
          <w:sz w:val="52"/>
          <w:szCs w:val="52"/>
          <w:highlight w:val="none"/>
        </w:rPr>
        <w:br w:type="page" w:clear="all"/>
      </w:r>
      <w:r>
        <w:rPr>
          <w:rFonts w:hint="eastAsia" w:ascii="宋体" w:hAnsi="宋体"/>
          <w:b/>
          <w:color w:val="auto"/>
          <w:sz w:val="52"/>
          <w:szCs w:val="52"/>
          <w:highlight w:val="none"/>
        </w:rPr>
        <w:t xml:space="preserve">目    录</w:t>
      </w:r>
      <w:r/>
    </w:p>
    <w:p>
      <w:pPr>
        <w:pStyle w:val="953"/>
        <w:ind w:firstLine="360"/>
        <w:spacing w:line="600" w:lineRule="auto"/>
        <w:tabs>
          <w:tab w:val="right" w:pos="8302" w:leader="dot"/>
        </w:tabs>
        <w:rPr>
          <w:rFonts w:hint="default" w:ascii="宋体" w:hAnsi="宋体" w:eastAsia="宋体" w:cs="宋体"/>
          <w:color w:val="auto"/>
          <w:sz w:val="36"/>
          <w:szCs w:val="21"/>
          <w:highlight w:val="none"/>
          <w:lang w:val="en-US" w:eastAsia="zh-CN"/>
        </w:rPr>
      </w:pPr>
      <w:r>
        <w:rPr>
          <w:rFonts w:hint="eastAsia" w:ascii="宋体" w:hAnsi="宋体" w:eastAsia="宋体" w:cs="宋体"/>
          <w:color w:val="auto"/>
          <w:sz w:val="36"/>
          <w:szCs w:val="21"/>
          <w:highlight w:val="none"/>
        </w:rPr>
        <w:fldChar w:fldCharType="begin"/>
      </w:r>
      <w:r>
        <w:rPr>
          <w:rFonts w:hint="eastAsia" w:ascii="宋体" w:hAnsi="宋体" w:eastAsia="宋体" w:cs="宋体"/>
          <w:color w:val="auto"/>
          <w:sz w:val="36"/>
          <w:szCs w:val="21"/>
          <w:highlight w:val="none"/>
        </w:rPr>
        <w:instrText xml:space="preserve">TOC \o "1-1" \h \z \u</w:instrText>
      </w:r>
      <w:r>
        <w:rPr>
          <w:rFonts w:hint="eastAsia" w:ascii="宋体" w:hAnsi="宋体" w:eastAsia="宋体" w:cs="宋体"/>
          <w:color w:val="auto"/>
          <w:sz w:val="36"/>
          <w:szCs w:val="21"/>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第一章 </w:t>
      </w:r>
      <w:r>
        <w:rPr>
          <w:rFonts w:hint="eastAsia" w:ascii="宋体" w:hAnsi="宋体" w:eastAsia="宋体" w:cs="宋体"/>
          <w:color w:val="auto"/>
          <w:sz w:val="36"/>
          <w:szCs w:val="21"/>
          <w:highlight w:val="none"/>
          <w:lang w:val="en-US" w:eastAsia="zh-CN"/>
        </w:rPr>
        <w:t xml:space="preserve">招</w:t>
      </w:r>
      <w:r>
        <w:rPr>
          <w:rFonts w:hint="eastAsia" w:ascii="宋体" w:hAnsi="宋体" w:eastAsia="宋体" w:cs="宋体"/>
          <w:color w:val="auto"/>
          <w:sz w:val="36"/>
          <w:szCs w:val="21"/>
          <w:highlight w:val="none"/>
          <w:lang w:val="zh-CN"/>
        </w:rPr>
        <w:fldChar w:fldCharType="end"/>
      </w:r>
      <w:r>
        <w:rPr>
          <w:rFonts w:hint="eastAsia" w:ascii="宋体" w:hAnsi="宋体" w:eastAsia="宋体" w:cs="宋体"/>
          <w:color w:val="auto"/>
          <w:sz w:val="36"/>
          <w:szCs w:val="21"/>
          <w:highlight w:val="none"/>
          <w:lang w:val="en-US" w:eastAsia="zh-CN"/>
        </w:rPr>
        <w:t xml:space="preserve">标公告</w:t>
      </w:r>
      <w:r/>
    </w:p>
    <w:p>
      <w:pPr>
        <w:pStyle w:val="953"/>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第二章 采 购 内 容</w:t>
      </w:r>
      <w:r>
        <w:rPr>
          <w:rFonts w:hint="eastAsia" w:ascii="宋体" w:hAnsi="宋体" w:eastAsia="宋体" w:cs="宋体"/>
          <w:color w:val="auto"/>
          <w:sz w:val="36"/>
          <w:szCs w:val="21"/>
          <w:highlight w:val="none"/>
          <w:lang w:val="zh-CN"/>
        </w:rPr>
        <w:fldChar w:fldCharType="end"/>
      </w:r>
      <w:r/>
    </w:p>
    <w:p>
      <w:pPr>
        <w:pStyle w:val="953"/>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第三章 投标</w:t>
      </w:r>
      <w:r>
        <w:rPr>
          <w:rFonts w:hint="eastAsia" w:ascii="宋体" w:hAnsi="宋体" w:eastAsia="宋体" w:cs="宋体"/>
          <w:color w:val="auto"/>
          <w:sz w:val="36"/>
          <w:szCs w:val="21"/>
          <w:highlight w:val="none"/>
          <w:lang w:val="en-US" w:eastAsia="zh-CN"/>
        </w:rPr>
        <w:t xml:space="preserve">人</w:t>
      </w:r>
      <w:r>
        <w:rPr>
          <w:rFonts w:hint="eastAsia" w:ascii="宋体" w:hAnsi="宋体" w:eastAsia="宋体" w:cs="宋体"/>
          <w:color w:val="auto"/>
          <w:sz w:val="36"/>
          <w:szCs w:val="21"/>
          <w:highlight w:val="none"/>
          <w:lang w:val="zh-CN"/>
        </w:rPr>
        <w:t xml:space="preserve">须知</w:t>
      </w:r>
      <w:r>
        <w:rPr>
          <w:rFonts w:hint="eastAsia" w:ascii="宋体" w:hAnsi="宋体" w:eastAsia="宋体" w:cs="宋体"/>
          <w:color w:val="auto"/>
          <w:sz w:val="36"/>
          <w:szCs w:val="21"/>
          <w:highlight w:val="none"/>
          <w:lang w:val="zh-CN"/>
        </w:rPr>
        <w:fldChar w:fldCharType="end"/>
      </w:r>
      <w:r/>
    </w:p>
    <w:p>
      <w:pPr>
        <w:pStyle w:val="953"/>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第四章 投标文件格式</w:t>
      </w:r>
      <w:r>
        <w:rPr>
          <w:rFonts w:hint="eastAsia" w:ascii="宋体" w:hAnsi="宋体" w:eastAsia="宋体" w:cs="宋体"/>
          <w:color w:val="auto"/>
          <w:sz w:val="36"/>
          <w:szCs w:val="21"/>
          <w:highlight w:val="none"/>
          <w:lang w:val="zh-CN"/>
        </w:rPr>
        <w:fldChar w:fldCharType="end"/>
      </w:r>
      <w:r/>
    </w:p>
    <w:p>
      <w:pPr>
        <w:pStyle w:val="953"/>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第五章 拟签订的合同文本</w:t>
      </w:r>
      <w:r>
        <w:rPr>
          <w:rFonts w:hint="eastAsia" w:ascii="宋体" w:hAnsi="宋体" w:eastAsia="宋体" w:cs="宋体"/>
          <w:color w:val="auto"/>
          <w:sz w:val="36"/>
          <w:szCs w:val="21"/>
          <w:highlight w:val="none"/>
          <w:lang w:val="zh-CN"/>
        </w:rPr>
        <w:fldChar w:fldCharType="end"/>
      </w:r>
      <w:r/>
    </w:p>
    <w:p>
      <w:pPr>
        <w:pStyle w:val="953"/>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第六章 评标办法与评审内容</w:t>
      </w:r>
      <w:r>
        <w:rPr>
          <w:rFonts w:hint="eastAsia" w:ascii="宋体" w:hAnsi="宋体" w:eastAsia="宋体" w:cs="宋体"/>
          <w:color w:val="auto"/>
          <w:sz w:val="36"/>
          <w:szCs w:val="21"/>
          <w:highlight w:val="none"/>
          <w:lang w:val="zh-CN"/>
        </w:rPr>
        <w:fldChar w:fldCharType="end"/>
      </w:r>
      <w:r/>
    </w:p>
    <w:p>
      <w:pPr>
        <w:pStyle w:val="953"/>
        <w:ind w:firstLine="417"/>
        <w:spacing w:line="600" w:lineRule="auto"/>
        <w:tabs>
          <w:tab w:val="right" w:pos="8302" w:leader="dot"/>
        </w:tabs>
        <w:rPr>
          <w:rFonts w:ascii="黑体" w:eastAsia="黑体"/>
          <w:b/>
          <w:color w:val="auto"/>
          <w:sz w:val="32"/>
          <w:szCs w:val="32"/>
          <w:highlight w:val="none"/>
        </w:rPr>
      </w:pPr>
      <w:r>
        <w:rPr>
          <w:rFonts w:hint="eastAsia" w:ascii="宋体" w:hAnsi="宋体" w:eastAsia="宋体" w:cs="宋体"/>
          <w:color w:val="auto"/>
          <w:sz w:val="36"/>
          <w:szCs w:val="21"/>
          <w:highlight w:val="none"/>
        </w:rPr>
        <w:fldChar w:fldCharType="end"/>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auto"/>
          <w:sz w:val="32"/>
          <w:szCs w:val="32"/>
          <w:highlight w:val="none"/>
        </w:rPr>
      </w:r>
      <w:r/>
    </w:p>
    <w:p>
      <w:pPr>
        <w:jc w:val="center"/>
        <w:pageBreakBefore/>
        <w:spacing w:line="360" w:lineRule="auto"/>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第一章 </w:t>
      </w:r>
      <w:r>
        <w:rPr>
          <w:rFonts w:hint="eastAsia" w:ascii="宋体" w:hAnsi="宋体"/>
          <w:b/>
          <w:color w:val="auto"/>
          <w:sz w:val="32"/>
          <w:szCs w:val="32"/>
          <w:highlight w:val="none"/>
          <w:lang w:val="en-US" w:eastAsia="zh-CN"/>
        </w:rPr>
        <w:t xml:space="preserve">招标公告</w:t>
      </w:r>
      <w:r/>
    </w:p>
    <w:p>
      <w:pPr>
        <w:ind w:firstLine="420"/>
        <w:jc w:val="left"/>
        <w:spacing w:line="360" w:lineRule="auto"/>
        <w:rPr>
          <w:rFonts w:ascii="宋体" w:hAnsi="宋体" w:cs="宋体"/>
          <w:color w:val="auto"/>
          <w:szCs w:val="21"/>
          <w:highlight w:val="none"/>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val="zh-CN"/>
        </w:rPr>
        <w:t xml:space="preserve">项目概况</w:t>
      </w:r>
      <w:r/>
    </w:p>
    <w:p>
      <w:pPr>
        <w:ind w:firstLine="420"/>
        <w:jc w:val="left"/>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bCs/>
          <w:color w:val="auto"/>
          <w:szCs w:val="21"/>
          <w:highlight w:val="none"/>
          <w:lang w:eastAsia="zh-CN"/>
        </w:rPr>
        <w:t xml:space="preserve">江苏省吴江东太湖生态旅游度假区管理办公室</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的</w:t>
      </w:r>
      <w:r>
        <w:rPr>
          <w:rFonts w:hint="eastAsia" w:ascii="宋体"/>
          <w:bCs/>
          <w:color w:val="auto"/>
          <w:szCs w:val="21"/>
          <w:highlight w:val="none"/>
          <w:lang w:eastAsia="zh-CN"/>
        </w:rPr>
        <w:t xml:space="preserve">吴江胜地疏散指挥中心改造太湖法庭智能化设备采购项目</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应在“苏采云”系统获取招标文件，并于</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时</w:t>
      </w:r>
      <w:r>
        <w:rPr>
          <w:rFonts w:hint="eastAsia" w:ascii="宋体" w:hAnsi="宋体" w:cs="宋体"/>
          <w:color w:val="auto"/>
          <w:szCs w:val="21"/>
          <w:highlight w:val="none"/>
          <w:lang w:val="zh-CN"/>
        </w:rPr>
        <w:t xml:space="preserve">30分（北京时间）前递交投标文件。</w:t>
      </w:r>
      <w:r/>
    </w:p>
    <w:p>
      <w:pPr>
        <w:pStyle w:val="103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03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JSZC-320509-SZYJ-G2025-0065</w:t>
      </w:r>
      <w:r>
        <w:rPr>
          <w:rFonts w:hint="eastAsia" w:ascii="宋体" w:hAnsi="宋体" w:cs="宋体"/>
          <w:color w:val="auto"/>
          <w:sz w:val="21"/>
          <w:szCs w:val="21"/>
          <w:highlight w:val="none"/>
        </w:rPr>
        <w:t xml:space="preserve">号</w:t>
      </w:r>
      <w:r/>
    </w:p>
    <w:p>
      <w:pPr>
        <w:pStyle w:val="1033"/>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（二）项目名称：</w:t>
      </w:r>
      <w:r>
        <w:rPr>
          <w:rFonts w:hint="eastAsia" w:ascii="宋体" w:hAnsi="宋体" w:cs="宋体"/>
          <w:color w:val="auto"/>
          <w:sz w:val="21"/>
          <w:szCs w:val="21"/>
          <w:highlight w:val="none"/>
          <w:lang w:eastAsia="zh-CN"/>
        </w:rPr>
        <w:t xml:space="preserve">吴江胜地疏散指挥中心改造太湖法庭智能化设备采购项目</w:t>
      </w:r>
      <w:r/>
    </w:p>
    <w:p>
      <w:pPr>
        <w:pStyle w:val="1033"/>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（三）采购方式：公开招标</w:t>
      </w:r>
      <w:r/>
    </w:p>
    <w:p>
      <w:pPr>
        <w:ind w:firstLine="420"/>
        <w:spacing w:line="360" w:lineRule="auto"/>
        <w:rPr>
          <w:rFonts w:ascii="宋体" w:hAnsi="宋体" w:eastAsia="宋体" w:cs="宋体"/>
          <w:bCs/>
          <w:color w:val="auto"/>
          <w:szCs w:val="21"/>
          <w:highlight w:val="none"/>
        </w:rPr>
      </w:pPr>
      <w:r>
        <w:rPr>
          <w:rFonts w:hint="eastAsia" w:ascii="宋体" w:hAnsi="宋体" w:cs="宋体"/>
          <w:color w:val="auto"/>
          <w:sz w:val="21"/>
          <w:szCs w:val="21"/>
          <w:highlight w:val="none"/>
        </w:rPr>
        <w:t xml:space="preserve">（四）</w:t>
      </w:r>
      <w:r>
        <w:rPr>
          <w:rFonts w:hint="eastAsia" w:ascii="宋体" w:hAnsi="宋体" w:eastAsia="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壹佰肆拾万</w:t>
      </w:r>
      <w:r>
        <w:rPr>
          <w:rFonts w:hint="eastAsia" w:ascii="宋体" w:hAnsi="宋体" w:eastAsia="宋体" w:cs="宋体"/>
          <w:bCs/>
          <w:color w:val="auto"/>
          <w:szCs w:val="21"/>
          <w:highlight w:val="none"/>
        </w:rPr>
        <w:t xml:space="preserve">元整（￥</w:t>
      </w:r>
      <w:r>
        <w:rPr>
          <w:rFonts w:hint="eastAsia" w:ascii="宋体" w:hAnsi="宋体" w:cs="宋体"/>
          <w:bCs/>
          <w:color w:val="auto"/>
          <w:szCs w:val="21"/>
          <w:highlight w:val="none"/>
          <w:lang w:eastAsia="zh-CN"/>
        </w:rPr>
        <w:t xml:space="preserve">1400000</w:t>
      </w:r>
      <w:r>
        <w:rPr>
          <w:rFonts w:hint="eastAsia" w:ascii="宋体" w:hAnsi="宋体" w:eastAsia="宋体" w:cs="宋体"/>
          <w:bCs/>
          <w:color w:val="auto"/>
          <w:szCs w:val="21"/>
          <w:highlight w:val="none"/>
        </w:rPr>
        <w:t xml:space="preserve">.00）</w:t>
      </w:r>
      <w:r/>
    </w:p>
    <w:p>
      <w:pPr>
        <w:ind w:firstLine="1050"/>
        <w:spacing w:line="360" w:lineRule="auto"/>
        <w:rPr>
          <w:rFonts w:hint="eastAsia" w:ascii="宋体" w:hAnsi="宋体" w:cs="宋体"/>
          <w:color w:val="auto"/>
          <w:sz w:val="21"/>
          <w:szCs w:val="21"/>
          <w:highlight w:val="none"/>
        </w:rPr>
      </w:pPr>
      <w:r>
        <w:rPr>
          <w:rFonts w:hint="eastAsia" w:ascii="宋体" w:hAnsi="宋体" w:eastAsia="宋体" w:cs="宋体"/>
          <w:bCs/>
          <w:color w:val="auto"/>
          <w:szCs w:val="21"/>
          <w:highlight w:val="none"/>
        </w:rPr>
        <w:t xml:space="preserve">最高限价：人民币</w:t>
      </w:r>
      <w:r>
        <w:rPr>
          <w:rFonts w:hint="eastAsia" w:ascii="宋体" w:hAnsi="宋体" w:cs="宋体"/>
          <w:bCs/>
          <w:color w:val="auto"/>
          <w:szCs w:val="21"/>
          <w:highlight w:val="none"/>
          <w:lang w:val="en-US" w:eastAsia="zh-CN"/>
        </w:rPr>
        <w:t xml:space="preserve">壹佰肆拾万</w:t>
      </w:r>
      <w:r>
        <w:rPr>
          <w:rFonts w:hint="eastAsia" w:ascii="宋体" w:hAnsi="宋体" w:eastAsia="宋体" w:cs="宋体"/>
          <w:bCs/>
          <w:color w:val="auto"/>
          <w:szCs w:val="21"/>
          <w:highlight w:val="none"/>
          <w:lang w:val="en-US" w:eastAsia="zh-CN"/>
        </w:rPr>
        <w:t xml:space="preserve">元整</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eastAsia="zh-CN"/>
        </w:rPr>
        <w:t xml:space="preserve">1400000</w:t>
      </w:r>
      <w:r>
        <w:rPr>
          <w:rFonts w:hint="eastAsia" w:ascii="宋体" w:hAnsi="宋体" w:eastAsia="宋体" w:cs="宋体"/>
          <w:bCs/>
          <w:color w:val="auto"/>
          <w:szCs w:val="21"/>
          <w:highlight w:val="none"/>
        </w:rPr>
        <w:t xml:space="preserve">.00）</w:t>
      </w:r>
      <w:r/>
    </w:p>
    <w:p>
      <w:pPr>
        <w:pStyle w:val="1033"/>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（五</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简要说明（具体内容详见采购文件）</w:t>
      </w:r>
      <w:r>
        <w:rPr>
          <w:rFonts w:hint="eastAsia" w:ascii="宋体" w:hAnsi="宋体" w:eastAsia="宋体" w:cs="宋体"/>
          <w:color w:val="auto"/>
          <w:sz w:val="21"/>
          <w:szCs w:val="21"/>
          <w:highlight w:val="none"/>
        </w:rPr>
        <w:t xml:space="preserve">：</w:t>
      </w:r>
      <w:r/>
    </w:p>
    <w:tbl>
      <w:tblPr>
        <w:tblStyle w:val="935"/>
        <w:tblW w:w="78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9"/>
        <w:gridCol w:w="3097"/>
        <w:gridCol w:w="1203"/>
        <w:gridCol w:w="1458"/>
        <w:gridCol w:w="1261"/>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庭审摄录设备</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枪机电源</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庭审语音转写服务</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庭审转写处理终端</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调解室摄像机</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调解室高灵敏拾音器</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调解室特写摄像机</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righ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9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bl>
    <w:p>
      <w:pPr>
        <w:pStyle w:val="1033"/>
        <w:ind w:firstLine="420"/>
        <w:keepLines w:val="0"/>
        <w:keepNext w:val="0"/>
        <w:pageBreakBefore w:val="0"/>
        <w:spacing w:before="157"/>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交付期限：</w:t>
      </w:r>
      <w:r>
        <w:rPr>
          <w:rFonts w:hint="eastAsia" w:ascii="宋体" w:hAnsi="宋体" w:cs="宋体"/>
          <w:color w:val="auto"/>
          <w:sz w:val="21"/>
          <w:szCs w:val="21"/>
          <w:highlight w:val="none"/>
          <w:lang w:val="en-US" w:eastAsia="zh-CN"/>
        </w:rPr>
        <w:t xml:space="preserve">合同签订生效后3个月内供货到位并安装调试完成（具体根据采购方要求）。</w:t>
      </w:r>
      <w:r/>
    </w:p>
    <w:p>
      <w:pPr>
        <w:ind w:firstLine="420"/>
        <w:jc w:val="left"/>
        <w:spacing w:line="360" w:lineRule="auto"/>
        <w:rPr>
          <w:rFonts w:hint="eastAsia" w:ascii="宋体" w:hAnsi="宋体" w:cs="宋体"/>
          <w:bCs/>
          <w:color w:val="auto"/>
          <w:szCs w:val="21"/>
          <w:highlight w:val="none"/>
          <w:lang w:val="zh-CN" w:eastAsia="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交付</w:t>
      </w:r>
      <w:r>
        <w:rPr>
          <w:rFonts w:hint="eastAsia" w:ascii="宋体" w:hAnsi="宋体" w:cs="宋体"/>
          <w:bCs/>
          <w:color w:val="auto"/>
          <w:szCs w:val="21"/>
          <w:highlight w:val="none"/>
          <w:lang w:val="zh-CN"/>
        </w:rPr>
        <w:t xml:space="preserve">地点：</w:t>
      </w:r>
      <w:r>
        <w:rPr>
          <w:rFonts w:hint="eastAsia" w:ascii="宋体" w:hAnsi="宋体" w:cs="宋体"/>
          <w:bCs/>
          <w:color w:val="auto"/>
          <w:szCs w:val="21"/>
          <w:highlight w:val="none"/>
          <w:lang w:eastAsia="zh-CN"/>
        </w:rPr>
        <w:t xml:space="preserve">采购单位指定地点</w:t>
      </w:r>
      <w:r>
        <w:rPr>
          <w:rFonts w:hint="eastAsia" w:ascii="宋体" w:hAnsi="宋体" w:cs="宋体"/>
          <w:bCs/>
          <w:color w:val="auto"/>
          <w:szCs w:val="21"/>
          <w:highlight w:val="none"/>
          <w:lang w:val="zh-CN" w:eastAsia="zh-CN"/>
        </w:rPr>
        <w:t xml:space="preserve">。</w:t>
      </w:r>
      <w:r/>
    </w:p>
    <w:p>
      <w:pPr>
        <w:pStyle w:val="1033"/>
        <w:ind w:firstLine="4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（八）质保期：</w:t>
      </w:r>
      <w:r>
        <w:rPr>
          <w:rFonts w:hint="eastAsia" w:ascii="宋体" w:hAnsi="宋体" w:cs="宋体"/>
          <w:color w:val="auto"/>
          <w:sz w:val="21"/>
          <w:szCs w:val="21"/>
          <w:highlight w:val="none"/>
          <w:lang w:val="zh-CN"/>
        </w:rPr>
        <w:t xml:space="preserve">项目整体免费质保期不低于</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lang w:val="zh-CN"/>
        </w:rPr>
        <w:t xml:space="preserve">，采购清单中货物质保期有特殊要求的应不低于特殊要求，自项目验收合格并交付使用之日起计算，质保期内提供免费维修、保养、非人为原因损坏更换服务。</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九</w:t>
      </w:r>
      <w:r>
        <w:rPr>
          <w:rFonts w:hint="eastAsia" w:ascii="宋体" w:hAnsi="宋体" w:cs="宋体"/>
          <w:bCs/>
          <w:color w:val="auto"/>
          <w:szCs w:val="21"/>
          <w:highlight w:val="none"/>
          <w:lang w:val="zh-CN"/>
        </w:rPr>
        <w:t xml:space="preserve">）验收标准：根据采购文件、投标文件、最终的合同及国家行业相关标准均作为验收依据。</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十</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rPr>
        <w:t xml:space="preserve">本项目不接受联合体投标、不接受进口产品、不允许分包转包。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参加政府采购活动应当具备下列条件”规定：</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3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（二）落实政府采购政策需满足的资格要求：</w:t>
      </w:r>
      <w:r>
        <w:rPr>
          <w:rFonts w:hint="eastAsia" w:ascii="宋体" w:hAnsi="宋体" w:cs="宋体"/>
          <w:b/>
          <w:bCs/>
          <w:color w:val="auto"/>
          <w:szCs w:val="21"/>
          <w:highlight w:val="none"/>
          <w:lang w:val="zh-CN"/>
        </w:rPr>
        <w:t xml:space="preserve">本项目</w:t>
      </w:r>
      <w:r>
        <w:rPr>
          <w:rFonts w:hint="eastAsia" w:ascii="宋体" w:hAnsi="宋体" w:cs="宋体"/>
          <w:b/>
          <w:bCs/>
          <w:color w:val="auto"/>
          <w:szCs w:val="21"/>
          <w:highlight w:val="none"/>
          <w:lang w:val="en-US" w:eastAsia="zh-CN"/>
        </w:rPr>
        <w:t xml:space="preserve">非</w:t>
      </w:r>
      <w:r>
        <w:rPr>
          <w:rFonts w:hint="eastAsia" w:ascii="宋体" w:hAnsi="宋体" w:cs="宋体"/>
          <w:b/>
          <w:bCs/>
          <w:color w:val="auto"/>
          <w:szCs w:val="21"/>
          <w:highlight w:val="none"/>
          <w:lang w:val="zh-CN"/>
        </w:rPr>
        <w:t xml:space="preserve">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en-US" w:eastAsia="zh-CN"/>
        </w:rPr>
        <w:t xml:space="preserve">工</w:t>
      </w:r>
      <w:r>
        <w:rPr>
          <w:rFonts w:hint="eastAsia" w:ascii="宋体" w:hAnsi="宋体" w:cs="宋体"/>
          <w:b/>
          <w:bCs/>
          <w:color w:val="auto"/>
          <w:szCs w:val="21"/>
          <w:highlight w:val="none"/>
          <w:lang w:val="zh-CN"/>
        </w:rPr>
        <w:t xml:space="preserve">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（三）本项目的特定资格要求：</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hint="default" w:ascii="宋体" w:hAnsi="宋体" w:eastAsia="宋体" w:cs="宋体"/>
          <w:b/>
          <w:bCs/>
          <w:color w:val="auto"/>
          <w:szCs w:val="21"/>
          <w:highlight w:val="none"/>
          <w:lang w:val="en-US" w:eastAsia="zh-CN"/>
        </w:rPr>
      </w:pPr>
      <w:r/>
      <w:bookmarkStart w:id="0" w:name="_Toc28359085"/>
      <w:r/>
      <w:bookmarkStart w:id="1" w:name="_Toc28359008"/>
      <w:r/>
      <w:bookmarkStart w:id="2" w:name="_Toc35393627"/>
      <w:r/>
      <w:bookmarkStart w:id="3" w:name="_Toc35393796"/>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
        <w:rPr>
          <w:rFonts w:hint="eastAsia" w:ascii="宋体" w:hAnsi="宋体" w:cs="宋体"/>
          <w:color w:val="auto"/>
          <w:szCs w:val="21"/>
          <w:highlight w:val="none"/>
          <w:lang w:val="en-US" w:eastAsia="zh-CN"/>
        </w:rPr>
      </w:r>
      <w:r>
        <w:rPr>
          <w:rFonts w:hint="eastAsia" w:ascii="宋体" w:hAnsi="宋体" w:cs="宋体"/>
          <w:bCs/>
          <w:color w:val="auto"/>
          <w:szCs w:val="21"/>
          <w:highlight w:val="none"/>
        </w:rPr>
        <w:t xml:space="preserve">:30（北京时间）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使用CA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文件的投标人通过“苏州市政府采购网”或“苏采云”系统自行查看所报项目的补充通知。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登录“苏采云”系统在平台首页点击“开标大厅”，进入江苏省政府采购一体化不见面开标（采购）大厅，在今日项目列表，点击项目，进入不见面开标系统。本项目为不见面投标项目，开启阶段</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可自行至现场进行踏勘，熟悉实际情况，以获得一切可能影响其投标的直接资料。</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人：戴亚丽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领取成交通知时成交</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采购代理服务费由中标单位支付，请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在报价时予以综合考虑。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9、本次采购的有关信息将在中国政府采购网、江苏政府采购网、苏州市政府采购网等媒体上发布，敬请留意！请各单位获取本次招标文件后，认真阅读各项内容，进行必要准备工作，按</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文</w:t>
      </w:r>
      <w:bookmarkStart w:id="6" w:name="_GoBack"/>
      <w:r/>
      <w:bookmarkEnd w:id="6"/>
      <w:r>
        <w:rPr>
          <w:rFonts w:hint="eastAsia" w:ascii="宋体" w:hAnsi="宋体" w:cs="宋体"/>
          <w:b/>
          <w:bCs/>
          <w:color w:val="auto"/>
          <w:szCs w:val="21"/>
          <w:highlight w:val="none"/>
        </w:rPr>
        <w:t xml:space="preserve">件的要求详细填写和编制投标文件，并按以上确定的时间、地点准时参加招标。</w:t>
      </w:r>
      <w:r/>
    </w:p>
    <w:p>
      <w:pPr>
        <w:ind w:firstLine="422"/>
        <w:spacing w:line="360" w:lineRule="auto"/>
        <w:rPr>
          <w:rFonts w:hint="default" w:ascii="宋体" w:hAnsi="宋体" w:eastAsia="宋体" w:cs="宋体"/>
          <w:b/>
          <w:bCs/>
          <w:color w:val="auto"/>
          <w:szCs w:val="21"/>
          <w:highlight w:val="none"/>
          <w:lang w:val="en-US" w:eastAsia="zh-CN"/>
        </w:rPr>
        <w:outlineLvl w:val="0"/>
      </w:pPr>
      <w:r>
        <w:rPr>
          <w:rFonts w:hint="eastAsia" w:ascii="宋体" w:hAnsi="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七、对本次投标提出询问，请按以下方式联系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eastAsia="宋体" w:cs="宋体"/>
          <w:color w:val="auto"/>
          <w:szCs w:val="21"/>
          <w:highlight w:val="none"/>
          <w:lang w:eastAsia="zh-CN"/>
        </w:rPr>
        <w:outlineLvl w:val="2"/>
      </w:pPr>
      <w:r>
        <w:rPr>
          <w:rFonts w:hint="eastAsia" w:ascii="宋体" w:hAnsi="宋体" w:eastAsia="宋体" w:cs="宋体"/>
          <w:color w:val="auto"/>
          <w:szCs w:val="21"/>
          <w:highlight w:val="none"/>
          <w:lang w:val="zh-CN"/>
        </w:rPr>
        <w:t xml:space="preserve">名称：</w:t>
      </w:r>
      <w:r>
        <w:rPr>
          <w:rFonts w:hint="eastAsia" w:ascii="宋体" w:hAnsi="宋体" w:cs="宋体"/>
          <w:color w:val="auto"/>
          <w:szCs w:val="21"/>
          <w:highlight w:val="none"/>
          <w:lang w:eastAsia="zh-CN"/>
        </w:rPr>
        <w:t xml:space="preserve">江苏省吴江东太湖生态旅游度假区管理办公室</w:t>
      </w:r>
      <w:r/>
    </w:p>
    <w:p>
      <w:pPr>
        <w:ind w:firstLine="420"/>
        <w:spacing w:line="360" w:lineRule="auto"/>
        <w:rPr>
          <w:rFonts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地址：</w:t>
      </w:r>
      <w:r>
        <w:rPr>
          <w:rFonts w:hint="eastAsia" w:ascii="宋体" w:hAnsi="宋体" w:eastAsia="宋体" w:cs="宋体"/>
          <w:color w:val="auto"/>
          <w:szCs w:val="21"/>
          <w:highlight w:val="none"/>
          <w:lang w:val="zh-CN" w:eastAsia="zh-CN"/>
        </w:rPr>
        <w:t xml:space="preserve">苏州市吴江区松陵街道夏蓉街1299号</w:t>
      </w:r>
      <w:r>
        <w:rPr>
          <w:rFonts w:hint="eastAsia" w:ascii="宋体" w:hAnsi="宋体" w:eastAsia="宋体" w:cs="宋体"/>
          <w:color w:val="auto"/>
          <w:szCs w:val="21"/>
          <w:highlight w:val="none"/>
        </w:rPr>
        <w:t xml:space="preserve"> </w:t>
      </w:r>
      <w:r/>
    </w:p>
    <w:p>
      <w:pPr>
        <w:ind w:firstLine="420"/>
        <w:spacing w:line="360" w:lineRule="auto"/>
        <w:rPr>
          <w:rFonts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联系人：</w:t>
      </w:r>
      <w:r>
        <w:rPr>
          <w:rFonts w:hint="eastAsia" w:ascii="宋体" w:hAnsi="宋体" w:eastAsia="宋体" w:cs="宋体"/>
          <w:color w:val="auto"/>
          <w:szCs w:val="21"/>
          <w:highlight w:val="none"/>
          <w:lang w:val="zh-CN" w:eastAsia="zh-CN"/>
        </w:rPr>
        <w:t xml:space="preserve">朱洁</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eastAsia="宋体" w:cs="宋体"/>
          <w:color w:val="auto"/>
          <w:szCs w:val="21"/>
          <w:highlight w:val="none"/>
          <w:lang w:val="zh-CN"/>
        </w:rPr>
        <w:t xml:space="preserve">联系方式：</w:t>
      </w:r>
      <w:r>
        <w:rPr>
          <w:rFonts w:hint="eastAsia" w:ascii="宋体" w:hAnsi="宋体" w:eastAsia="宋体" w:cs="宋体"/>
          <w:color w:val="auto"/>
          <w:szCs w:val="21"/>
          <w:highlight w:val="none"/>
          <w:lang w:val="zh-CN" w:eastAsia="zh-CN"/>
        </w:rPr>
        <w:t xml:space="preserve">0512-63968762</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名称：苏州市宇杰工程技术服务咨询有限公司</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地址：苏州市吴江区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联系方式：0512-63663868</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3、项目联系方式</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戴亚丽、沈宇</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话：0512-63663868</w:t>
      </w:r>
      <w:r/>
    </w:p>
    <w:p>
      <w:pPr>
        <w:ind w:firstLine="420"/>
        <w:spacing w:line="360" w:lineRule="auto"/>
        <w:widowControl/>
        <w:rPr>
          <w:rFonts w:ascii="宋体" w:hAnsi="宋体" w:cs="宋体"/>
          <w:color w:val="auto"/>
          <w:szCs w:val="21"/>
          <w:highlight w:val="none"/>
          <w:shd w:val="clear" w:color="auto" w:fill="ffffff"/>
        </w:rPr>
        <w:outlineLvl w:val="0"/>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val="en-US" w:eastAsia="zh-CN"/>
        </w:rPr>
        <w:t xml:space="preserve">2026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1</w:t>
      </w:r>
      <w:r>
        <w:rPr>
          <w:rFonts w:hint="eastAsia" w:ascii="宋体" w:hAnsi="宋体" w:cs="宋体"/>
          <w:color w:val="auto"/>
          <w:szCs w:val="21"/>
          <w:highlight w:val="none"/>
          <w:shd w:val="clear" w:color="auto" w:fill="ffffff"/>
        </w:rPr>
        <w:t xml:space="preserve">月4</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第二章 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江苏省吴江东太湖生态旅游度假区管理办公室</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吴江胜地疏散指挥中心改造太湖法庭智能化设备采购项目</w:t>
      </w:r>
      <w:r>
        <w:rPr>
          <w:rFonts w:hint="eastAsia" w:ascii="宋体" w:hAnsi="宋体" w:cs="宋体"/>
          <w:color w:val="auto"/>
          <w:szCs w:val="21"/>
          <w:highlight w:val="none"/>
        </w:rPr>
        <w:t xml:space="preserve">在国内组织公开招标。欢迎符合招标文件资格条件的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前来参加。</w:t>
      </w:r>
      <w:r/>
    </w:p>
    <w:p>
      <w:pPr>
        <w:ind w:firstLine="422"/>
        <w:jc w:val="left"/>
        <w:spacing w:line="360" w:lineRule="auto"/>
        <w:widowControl/>
        <w:rPr>
          <w:rFonts w:ascii="宋体" w:hAnsi="宋体" w:cs="宋体"/>
          <w:color w:val="auto"/>
          <w:szCs w:val="21"/>
          <w:highlight w:val="none"/>
          <w:lang w:val="zh-CN"/>
        </w:rPr>
        <w:outlineLvl w:val="1"/>
      </w:pPr>
      <w:r>
        <w:rPr>
          <w:rFonts w:hint="eastAsia" w:ascii="宋体" w:hAnsi="宋体" w:cs="宋体"/>
          <w:b/>
          <w:bCs/>
          <w:color w:val="auto"/>
          <w:szCs w:val="21"/>
          <w:highlight w:val="none"/>
          <w:lang w:val="zh-CN"/>
        </w:rPr>
        <w:t xml:space="preserve">一、采购编号：</w:t>
      </w:r>
      <w:r>
        <w:rPr>
          <w:rFonts w:hint="eastAsia" w:ascii="宋体" w:hAnsi="宋体" w:cs="宋体"/>
          <w:b/>
          <w:bCs/>
          <w:color w:val="auto"/>
          <w:szCs w:val="21"/>
          <w:highlight w:val="none"/>
          <w:lang w:val="zh-CN" w:eastAsia="zh-CN"/>
        </w:rPr>
        <w:t xml:space="preserve">JSZC-320509-SZYJ-G2025-0065</w:t>
      </w:r>
      <w:r/>
    </w:p>
    <w:p>
      <w:pPr>
        <w:ind w:firstLine="422"/>
        <w:jc w:val="left"/>
        <w:spacing w:line="360" w:lineRule="auto"/>
        <w:widowControl/>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项目名称：吴江胜地疏散指挥中心改造太湖法庭智能化设备采购项目</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壹佰肆拾万</w:t>
      </w:r>
      <w:r>
        <w:rPr>
          <w:rFonts w:hint="eastAsia" w:ascii="宋体" w:hAnsi="宋体" w:eastAsia="宋体" w:cs="宋体"/>
          <w:bCs/>
          <w:color w:val="auto"/>
          <w:szCs w:val="21"/>
          <w:highlight w:val="none"/>
        </w:rPr>
        <w:t xml:space="preserve">元整（￥</w:t>
      </w:r>
      <w:r>
        <w:rPr>
          <w:rFonts w:hint="eastAsia" w:ascii="宋体" w:hAnsi="宋体" w:cs="宋体"/>
          <w:bCs/>
          <w:color w:val="auto"/>
          <w:szCs w:val="21"/>
          <w:highlight w:val="none"/>
          <w:lang w:eastAsia="zh-CN"/>
        </w:rPr>
        <w:t xml:space="preserve">1400000</w:t>
      </w:r>
      <w:r>
        <w:rPr>
          <w:rFonts w:hint="eastAsia" w:ascii="宋体" w:hAnsi="宋体" w:eastAsia="宋体" w:cs="宋体"/>
          <w:bCs/>
          <w:color w:val="auto"/>
          <w:szCs w:val="21"/>
          <w:highlight w:val="none"/>
        </w:rPr>
        <w:t xml:space="preserve">.00）</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3、最高限价：</w:t>
      </w:r>
      <w:r>
        <w:rPr>
          <w:rFonts w:hint="eastAsia" w:ascii="宋体" w:hAnsi="宋体" w:eastAsia="宋体" w:cs="宋体"/>
          <w:bCs/>
          <w:color w:val="auto"/>
          <w:szCs w:val="21"/>
          <w:highlight w:val="none"/>
        </w:rPr>
        <w:t xml:space="preserve">人民币</w:t>
      </w:r>
      <w:r>
        <w:rPr>
          <w:rFonts w:hint="eastAsia" w:ascii="宋体" w:hAnsi="宋体" w:cs="宋体"/>
          <w:bCs/>
          <w:color w:val="auto"/>
          <w:szCs w:val="21"/>
          <w:highlight w:val="none"/>
          <w:lang w:eastAsia="zh-CN"/>
        </w:rPr>
        <w:t xml:space="preserve">壹佰肆拾万</w:t>
      </w:r>
      <w:r>
        <w:rPr>
          <w:rFonts w:hint="eastAsia" w:ascii="宋体" w:hAnsi="宋体" w:eastAsia="宋体" w:cs="宋体"/>
          <w:bCs/>
          <w:color w:val="auto"/>
          <w:szCs w:val="21"/>
          <w:highlight w:val="none"/>
        </w:rPr>
        <w:t xml:space="preserve">元整（￥</w:t>
      </w:r>
      <w:r>
        <w:rPr>
          <w:rFonts w:hint="eastAsia" w:ascii="宋体" w:hAnsi="宋体" w:cs="宋体"/>
          <w:bCs/>
          <w:color w:val="auto"/>
          <w:szCs w:val="21"/>
          <w:highlight w:val="none"/>
          <w:lang w:eastAsia="zh-CN"/>
        </w:rPr>
        <w:t xml:space="preserve">1400000</w:t>
      </w:r>
      <w:r>
        <w:rPr>
          <w:rFonts w:hint="eastAsia" w:ascii="宋体" w:hAnsi="宋体" w:eastAsia="宋体" w:cs="宋体"/>
          <w:bCs/>
          <w:color w:val="auto"/>
          <w:szCs w:val="21"/>
          <w:highlight w:val="none"/>
        </w:rPr>
        <w:t xml:space="preserve">.00）</w:t>
      </w:r>
      <w:r/>
    </w:p>
    <w:p>
      <w:pPr>
        <w:ind w:firstLine="420"/>
        <w:jc w:val="left"/>
        <w:spacing w:line="360" w:lineRule="auto"/>
        <w:widowControl/>
        <w:rPr>
          <w:rFonts w:hint="eastAsia" w:ascii="宋体" w:hAnsi="宋体" w:eastAsia="宋体" w:cs="宋体"/>
          <w:color w:val="auto"/>
          <w:szCs w:val="22"/>
          <w:highlight w:val="none"/>
          <w:lang w:eastAsia="zh-CN"/>
        </w:rPr>
      </w:pPr>
      <w:r>
        <w:rPr>
          <w:rFonts w:hint="eastAsia" w:ascii="宋体" w:hAnsi="宋体" w:cs="宋体"/>
          <w:color w:val="auto"/>
          <w:szCs w:val="21"/>
          <w:highlight w:val="none"/>
        </w:rPr>
        <w:t xml:space="preserve">4、交付地点：采购单位指定地点</w:t>
      </w:r>
      <w:r>
        <w:rPr>
          <w:rFonts w:hint="eastAsia" w:ascii="宋体" w:hAnsi="宋体" w:cs="宋体"/>
          <w:color w:val="auto"/>
          <w:szCs w:val="21"/>
          <w:highlight w:val="none"/>
          <w:lang w:eastAsia="zh-CN"/>
        </w:rPr>
        <w:t xml:space="preserve">。</w:t>
      </w:r>
      <w:r/>
    </w:p>
    <w:p>
      <w:pPr>
        <w:ind w:firstLine="420"/>
        <w:jc w:val="left"/>
        <w:spacing w:line="360" w:lineRule="auto"/>
        <w:widowControl/>
        <w:rPr>
          <w:rFonts w:ascii="宋体" w:hAnsi="宋体" w:eastAsia="宋体" w:cs="宋体"/>
          <w:color w:val="auto"/>
          <w:szCs w:val="22"/>
          <w:highlight w:val="none"/>
        </w:rPr>
      </w:pPr>
      <w:r>
        <w:rPr>
          <w:rFonts w:hint="eastAsia" w:ascii="宋体" w:hAnsi="宋体" w:cs="宋体"/>
          <w:color w:val="auto"/>
          <w:szCs w:val="22"/>
          <w:highlight w:val="none"/>
        </w:rPr>
        <w:t xml:space="preserve">5、</w:t>
      </w:r>
      <w:r>
        <w:rPr>
          <w:rFonts w:hint="eastAsia" w:ascii="宋体" w:hAnsi="宋体" w:eastAsia="宋体" w:cs="宋体"/>
          <w:color w:val="auto"/>
          <w:szCs w:val="22"/>
          <w:highlight w:val="none"/>
        </w:rPr>
        <w:t xml:space="preserve">交付期限：</w:t>
      </w:r>
      <w:r>
        <w:rPr>
          <w:rFonts w:hint="eastAsia" w:ascii="宋体" w:hAnsi="宋体" w:cs="宋体"/>
          <w:color w:val="auto"/>
          <w:szCs w:val="22"/>
          <w:highlight w:val="none"/>
          <w:lang w:val="zh-CN"/>
        </w:rPr>
        <w:t xml:space="preserve">合同签订生效后</w:t>
      </w:r>
      <w:r>
        <w:rPr>
          <w:rFonts w:hint="eastAsia" w:ascii="宋体" w:hAnsi="宋体" w:cs="宋体"/>
          <w:color w:val="auto"/>
          <w:szCs w:val="22"/>
          <w:highlight w:val="none"/>
          <w:lang w:val="en-US" w:eastAsia="zh-CN"/>
        </w:rPr>
        <w:t xml:space="preserve">3个月</w:t>
      </w:r>
      <w:r>
        <w:rPr>
          <w:rFonts w:hint="eastAsia" w:ascii="宋体" w:hAnsi="宋体" w:cs="宋体"/>
          <w:color w:val="auto"/>
          <w:szCs w:val="22"/>
          <w:highlight w:val="none"/>
          <w:lang w:val="zh-CN"/>
        </w:rPr>
        <w:t xml:space="preserve">内供货到位并安装调试完成（具体根据采购方要求）。</w:t>
      </w:r>
      <w:r/>
    </w:p>
    <w:p>
      <w:pPr>
        <w:ind w:firstLine="422"/>
        <w:jc w:val="left"/>
        <w:spacing w:line="360" w:lineRule="auto"/>
        <w:widowControl/>
        <w:rPr>
          <w:rFonts w:hint="eastAsia" w:ascii="宋体" w:hAnsi="宋体" w:cs="宋体"/>
          <w:b/>
          <w:bCs/>
          <w:color w:val="auto"/>
          <w:spacing w:val="13"/>
          <w:szCs w:val="21"/>
          <w:highlight w:val="none"/>
        </w:rPr>
        <w:outlineLvl w:val="0"/>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pStyle w:val="978"/>
        <w:rPr>
          <w:rFonts w:hint="eastAsia" w:hAnsi="宋体" w:cs="宋体"/>
          <w:b/>
          <w:bCs/>
          <w:color w:val="auto"/>
          <w:spacing w:val="13"/>
          <w:szCs w:val="21"/>
          <w:highlight w:val="none"/>
          <w:lang w:val="en-US" w:eastAsia="zh-CN"/>
        </w:rPr>
      </w:pPr>
      <w:r>
        <w:rPr>
          <w:rFonts w:hint="eastAsia" w:hAnsi="宋体" w:cs="宋体"/>
          <w:b/>
          <w:bCs/>
          <w:color w:val="auto"/>
          <w:spacing w:val="13"/>
          <w:szCs w:val="21"/>
          <w:highlight w:val="none"/>
          <w:lang w:eastAsia="zh-CN"/>
        </w:rPr>
        <w:t xml:space="preserve">（</w:t>
      </w:r>
      <w:r>
        <w:rPr>
          <w:rFonts w:hint="eastAsia" w:hAnsi="宋体" w:cs="宋体"/>
          <w:b/>
          <w:bCs/>
          <w:color w:val="auto"/>
          <w:spacing w:val="13"/>
          <w:szCs w:val="21"/>
          <w:highlight w:val="none"/>
          <w:lang w:val="en-US" w:eastAsia="zh-CN"/>
        </w:rPr>
        <w:t xml:space="preserve">一</w:t>
      </w:r>
      <w:r>
        <w:rPr>
          <w:rFonts w:hint="eastAsia" w:hAnsi="宋体" w:cs="宋体"/>
          <w:b/>
          <w:bCs/>
          <w:color w:val="auto"/>
          <w:spacing w:val="13"/>
          <w:szCs w:val="21"/>
          <w:highlight w:val="none"/>
          <w:lang w:eastAsia="zh-CN"/>
        </w:rPr>
        <w:t xml:space="preserve">）</w:t>
      </w:r>
      <w:r>
        <w:rPr>
          <w:rFonts w:hint="eastAsia" w:hAnsi="宋体" w:cs="宋体"/>
          <w:b/>
          <w:bCs/>
          <w:color w:val="auto"/>
          <w:spacing w:val="13"/>
          <w:szCs w:val="21"/>
          <w:highlight w:val="none"/>
          <w:lang w:val="en-US" w:eastAsia="zh-CN"/>
        </w:rPr>
        <w:t xml:space="preserve">采购清单及技术参数要求</w:t>
      </w:r>
      <w:r/>
    </w:p>
    <w:tbl>
      <w:tblPr>
        <w:tblStyle w:val="935"/>
        <w:tblW w:w="92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2"/>
        <w:gridCol w:w="1260"/>
        <w:gridCol w:w="5970"/>
        <w:gridCol w:w="662"/>
        <w:gridCol w:w="69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参数配置要求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庭审摄录设备</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设备应采用≥</w:t>
            </w:r>
            <w:r>
              <w:rPr>
                <w:rFonts w:hint="eastAsia" w:ascii="宋体" w:hAnsi="宋体" w:eastAsia="宋体" w:cs="宋体"/>
                <w:i w:val="0"/>
                <w:iCs w:val="0"/>
                <w:color w:val="auto"/>
                <w:sz w:val="21"/>
                <w:szCs w:val="21"/>
                <w:highlight w:val="none"/>
                <w:u w:val="none"/>
                <w:lang w:val="en-US" w:eastAsia="zh-CN" w:bidi="ar"/>
              </w:rPr>
              <w:t xml:space="preserve">1/1.8英寸</w:t>
            </w:r>
            <w:r>
              <w:rPr>
                <w:rFonts w:hint="eastAsia" w:ascii="宋体" w:hAnsi="宋体" w:eastAsia="宋体" w:cs="宋体"/>
                <w:i w:val="0"/>
                <w:iCs w:val="0"/>
                <w:color w:val="auto"/>
                <w:sz w:val="21"/>
                <w:szCs w:val="21"/>
                <w:highlight w:val="none"/>
                <w:u w:val="none"/>
                <w:lang w:val="en-US" w:eastAsia="zh-CN" w:bidi="ar"/>
              </w:rPr>
              <w:t xml:space="preserve">CMOS传感器，内置不少于2个GPU芯片。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设备的最低照度至少为0.002Lux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彩色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0.0001Lux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黑白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设备应支持至少30倍光学变焦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设备的水平分辨力不低于2000TVL，信噪比不小于45dB,灰度等级不小于10级，宽动态范围不小于100dB。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支持三码流并发输出：可达到主码流不低于1920×1080，帧率30帧/秒，第一辅码流不低于1280×720，帧率30帧/秒，第二辅码流7不低于04×576，帧率30帧/秒。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支持H.265、H.264、MJPEG编码格式；可将H.265、H.264格式设置为Baseline/Main/High Profile。支持Smart编码。</w:t>
            </w:r>
            <w:r>
              <w:rPr>
                <w:rFonts w:hint="eastAsia" w:ascii="宋体" w:hAnsi="宋体" w:eastAsia="宋体" w:cs="宋体"/>
                <w:i w:val="0"/>
                <w:iCs w:val="0"/>
                <w:color w:val="auto"/>
                <w:sz w:val="21"/>
                <w:szCs w:val="21"/>
                <w:highlight w:val="none"/>
                <w:u w:val="none"/>
                <w:lang w:val="en-US" w:eastAsia="zh-CN" w:bidi="ar"/>
              </w:rPr>
              <w:br/>
            </w:r>
            <w:r>
              <w:rPr>
                <w:rStyle w:val="1104"/>
                <w:rFonts w:hint="eastAsia" w:ascii="宋体" w:hAnsi="宋体" w:eastAsia="宋体" w:cs="宋体"/>
                <w:color w:val="auto"/>
                <w:sz w:val="21"/>
                <w:szCs w:val="21"/>
                <w:highlight w:val="none"/>
                <w:lang w:val="en-US" w:eastAsia="zh-CN" w:bidi="ar"/>
              </w:rPr>
              <w:t xml:space="preserve">▲设备音频编码格式应支持不少于5种音频编码标准，支持双向语音对讲、静音、哑音、混音、AEC回声抵消等功能。（提供第三方检测机构出具的检验报告）</w:t>
            </w:r>
            <w:r>
              <w:rPr>
                <w:rStyle w:val="1104"/>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1路SDI输出，支持1080P@30fps。</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设备应支持数字降噪、电子防抖、走廊模式、透雾、强光抑制等图像增强功能。</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设备具有强光抑制功能，可以开启/关闭，支持电子透雾及光学透雾功能设置选项，支持电子防抖、陀螺仪防抖功能设置选项，防抖等级可设置，支持加热功能设置，支持除湿功能设置。</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设备应支持定时报警抓拍图片、感兴趣区域增强编码（ROI）、区域遮盖、故障告警、日志检索、字符叠加、自动升级记忆功能、镜像、黑白名单、匿名访问功能。</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设备支持一个区域的ROI编码，区域大小可设置，支持4个矩形区域的区域遮盖，遮蔽区域颜色可以设置，遮蔽块可随云台转动而转动，支持镜像模式可实现左右翻转、上下翻转及中心翻转。</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设备具有本机存储功能，支持1个外置存储卡，支持不低于512GB存储卡。</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设备应支持断网续传功能，断网情况下，数据自动存储到本地SD卡，网络恢复后自动上传。</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设备具备网络自适应能力，在丢包率为≥20%的网络环境下，仍可正常显示监控画面。</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设备应支持越界侦测、进入区域侦测、离开区域侦测、人员聚集侦测、物品遗留侦测、物品拿取侦测、徘徊检测、音频异常侦测、移动侦测、人脸抓拍智能分析功能。</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移动侦测、遮挡报警、警戒线、区域入侵、进入区域、离开区域、人员聚集、声音异常、物品遗留、物品拿取等智能分析功能。当以上的智能行为分析达到设定的阀值时，可通过WEB客户端给出报警提示，能够触发告警上传、语音提示、显示字幕、发送邮件、联动录像、并口告警输出、联动云台转台等多种报警方式。</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对监控画面内出现的人脸进行抓拍，支持左右角度小于60度，上下角度小于30度的人脸检测，对抓拍人脸进行算法评分输出抓拍图片，相同人脸不重复抓拍，人脸抓拍率≥90%，对戴口罩的人脸检测时可区分是否戴口罩。（提供第三方检测机构出具的检验报告）</w:t>
            </w:r>
            <w:r>
              <w:rPr>
                <w:rStyle w:val="1104"/>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设备具有接入协议支持信鸽、PDNS、VSIP协议设置选型。</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小号枪机壁装支架，带鸭嘴万向节。外形尺寸：</w:t>
            </w:r>
            <w:r>
              <w:rPr>
                <w:rFonts w:hint="eastAsia" w:ascii="宋体" w:hAnsi="宋体" w:cs="宋体"/>
                <w:i w:val="0"/>
                <w:iCs w:val="0"/>
                <w:color w:val="auto"/>
                <w:sz w:val="21"/>
                <w:szCs w:val="21"/>
                <w:highlight w:val="none"/>
                <w:u w:val="none"/>
                <w:lang w:val="en-US" w:eastAsia="zh-CN" w:bidi="ar"/>
              </w:rPr>
              <w:t xml:space="preserve">长</w:t>
            </w:r>
            <w:r>
              <w:rPr>
                <w:rStyle w:val="110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182</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宽</w:t>
            </w:r>
            <w:r>
              <w:rPr>
                <w:rStyle w:val="110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高</w:t>
            </w:r>
            <w:r>
              <w:rPr>
                <w:rStyle w:val="1104"/>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97</w:t>
            </w:r>
            <w:r>
              <w:rPr>
                <w:rFonts w:hint="eastAsia" w:ascii="宋体" w:hAnsi="宋体" w:cs="宋体"/>
                <w:i w:val="0"/>
                <w:iCs w:val="0"/>
                <w:color w:val="auto"/>
                <w:sz w:val="21"/>
                <w:szCs w:val="21"/>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枪机电源</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枪机电源适配器。1.25A.100-240V AC输入，12V DC输出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庭审语音转写服务</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按庭审角色语音进行转写，接入庭审系统和一张网系统</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庭审转写处理终端</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1105"/>
                <w:rFonts w:hint="eastAsia" w:ascii="宋体" w:hAnsi="宋体" w:eastAsia="宋体" w:cs="宋体"/>
                <w:color w:val="auto"/>
                <w:sz w:val="21"/>
                <w:szCs w:val="21"/>
                <w:highlight w:val="none"/>
                <w:lang w:val="en-US" w:eastAsia="zh-CN" w:bidi="ar"/>
              </w:rPr>
              <w:t xml:space="preserve">采用工业级嵌入式架构，采用专用芯片和嵌入式操作系统，稳定可靠；</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支持不少于1路数字MIC输入、2路幻象MIC输入、3路Line输入、2路Audio输入，3路Line输出、1路Audio输出接口。支持音频混音功能，实现多路音频输入后合成输出，保证审讯多路声音输入混音的效果；</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支持AEC回声抵消功能，在语音对讲时有效抵消回声影响；</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▲支持音频混音功能，支持不少于5路音频输入后合成输出；（提供第三方检测机构出具的检验报告）</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支持对环境噪声的降噪处理，保证声音质量，达到降低噪声的效果；</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支持对每路输入音频信号进行10段均衡调节，并有设有自定义模式、最佳男声模式、最佳女声模式</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具备不少于2路的48V幻象供电接口，能够提供数字全向数字麦克风接入；</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支持AAC高品质音频编码，采样率达48KHz，真实还原现场环境响度、音色和音调；</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提供不少于1个10/100M自适应以太网接口；</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支持12V电源安全电压的工作模式；</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支持内置WEB Server，通过网页浏览器可进行管理和配置。</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支持1路网络音频输出，并对输出音量进行独立调节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调解室摄像机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1105"/>
                <w:rFonts w:hint="eastAsia" w:ascii="宋体" w:hAnsi="宋体" w:eastAsia="宋体" w:cs="宋体"/>
                <w:color w:val="auto"/>
                <w:sz w:val="21"/>
                <w:szCs w:val="21"/>
                <w:highlight w:val="none"/>
                <w:lang w:val="en-US" w:eastAsia="zh-CN" w:bidi="ar"/>
              </w:rPr>
              <w:t xml:space="preserve">≥500万像素，图像分辨率≥2880×1620</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镜头可水平视场角-120°- +120°，垂直视场角0°- 90°调节</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最低照度≤0.0004Lux</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彩色</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 0.0001Lux</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黑白</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视频编码格式支持H.264/H.265/MJPEG，支持Smart编码；音频编码格式支持G.711a、G.711u、G.726、G.722、AAC_LC、ADPCM、G722.1c、OPUS；支持AEC回声消除、混音录像、音频降噪功能</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具备移动侦测、警戒线、区域进入、区域离开、区域入侵、人员聚集等周界行为分析功能，支持感兴趣目标侦测，可针对人、机动车、非机动车进行侦测，开启后，可防止环境中非人、非车辆、非非机动车等目标产品的误报</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▲支持外接不少于2种物联扩展设备；（提供第三方检测机构出具的检验报告）</w:t>
            </w:r>
            <w:r>
              <w:rPr>
                <w:rStyle w:val="1104"/>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▲支持不少于2种感兴趣目标侦测过滤功能，支持单选和多选；（提供第三方检测机构出具的检验报告）</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设备支持进行自定义文字转语音功能，支持自定义语音的播报输出</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设备内置FLASH或eMMC，支持开启、关闭Flash或eMMC保护功能，开启后Flash或eMMC应无法写入数据</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设备应具备1×RJ45、1×RS485、2×LineIn、1×LineOut、1×mic IN、2×告警输入、2×告警输出、1×TF卡槽、1×DC12V电源接口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调解室高灵敏拾音器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高保真拾音器，高档互补型全向双电容咪头，适用于10～70平方米拾音范围，频率响应：20Hz～20kHz，阻抗：</w:t>
            </w:r>
            <w:r>
              <w:rPr>
                <w:rFonts w:hint="eastAsia" w:ascii="宋体" w:hAnsi="宋体" w:eastAsia="宋体" w:cs="宋体"/>
                <w:i w:val="0"/>
                <w:iCs w:val="0"/>
                <w:color w:val="auto"/>
                <w:sz w:val="21"/>
                <w:szCs w:val="21"/>
                <w:highlight w:val="none"/>
                <w:u w:val="none"/>
                <w:lang w:val="en-US" w:eastAsia="zh-CN" w:bidi="ar"/>
              </w:rPr>
              <w:t xml:space="preserve">≥600欧姆非平衡，灵敏度：</w:t>
            </w:r>
            <w:r>
              <w:rPr>
                <w:rFonts w:hint="eastAsia" w:ascii="宋体" w:hAnsi="宋体" w:eastAsia="宋体" w:cs="宋体"/>
                <w:i w:val="0"/>
                <w:iCs w:val="0"/>
                <w:color w:val="auto"/>
                <w:sz w:val="21"/>
                <w:szCs w:val="21"/>
                <w:highlight w:val="none"/>
                <w:u w:val="none"/>
                <w:lang w:val="en-US" w:eastAsia="zh-CN" w:bidi="ar"/>
              </w:rPr>
              <w:t xml:space="preserve">-46dB±2dB</w:t>
            </w:r>
            <w:r>
              <w:rPr>
                <w:rFonts w:hint="eastAsia" w:ascii="宋体" w:hAnsi="宋体" w:eastAsia="宋体" w:cs="宋体"/>
                <w:i w:val="0"/>
                <w:iCs w:val="0"/>
                <w:color w:val="auto"/>
                <w:sz w:val="21"/>
                <w:szCs w:val="21"/>
                <w:highlight w:val="none"/>
                <w:u w:val="none"/>
                <w:lang w:val="en-US" w:eastAsia="zh-CN" w:bidi="ar"/>
              </w:rPr>
              <w:t xml:space="preserve">，信噪比：≥70dB。含电源适配器。仅限室内场景使用。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调解室特写摄像机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1105"/>
                <w:rFonts w:hint="eastAsia" w:ascii="宋体" w:hAnsi="宋体" w:eastAsia="宋体" w:cs="宋体"/>
                <w:color w:val="auto"/>
                <w:sz w:val="21"/>
                <w:szCs w:val="21"/>
                <w:highlight w:val="none"/>
                <w:lang w:val="en-US" w:eastAsia="zh-CN" w:bidi="ar"/>
              </w:rPr>
              <w:t xml:space="preserve">像素：800W或以上；</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最低照度要求：最低照度≤0.0005Lux</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彩色</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 0.0001Lux</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黑白</w:t>
            </w:r>
            <w:r>
              <w:rPr>
                <w:rStyle w:val="1105"/>
                <w:rFonts w:hint="eastAsia" w:ascii="宋体" w:hAnsi="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t xml:space="preserve">；</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分辨率要求：图像分辨率≥3840×2160，设备内置GPU芯片；</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音视频要求：支持H.264、H.265和MJPEG视频编码支持G.711a、G.711u、G.726、G.722、AAC_LC、ADPCM、G722.1c音频编码，支持AEC回声消除、混音录像功能；</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智能功能：支持电动车、煤气罐检测，支持算法优化；</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告警事件：支持电动车告警、煤气罐告警事件上报；</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设备支持文字转语音功能，配置好文字转换成语音从扬声器播放，其中文字支持自定义；</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▲支持检测同时出现在画面中的不少于130个人脸目标，人员目标检测率≥98%；（提供第三方检测机构出具的检验报告）</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支持检测输出两眼瞳距为16像素以上的人脸目标；</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支持检测微笑、大笑、瞪眼、闭眼、张嘴、歪嘴、嘟嘴、吐舌头等表情的人脸目标；</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▲支持分析人员目标的不少于15种属性分析；（提供第三方检测机构出具的检验报告）</w:t>
            </w:r>
            <w:r>
              <w:rPr>
                <w:rStyle w:val="1104"/>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支持检测齐刘海遮挡眉毛、头发遮挡眼睛、戴普通眼镜、戴墨镜、戴彩色眼镜、戴棒球帽、戴雷锋帽、戴普通帽子、戴安全帽、戴头戴式耳机、戴头盔、戴口罩、戴围巾等不同遮挡状态的人脸目标；</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支持戴口罩、未戴口罩、戴墨镜、戴帽子、人员超员等智能事件告警；</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▲支持不少于2种物联扩展设置选项。（提供第三方检测机构出具的检验报告）</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双路高清视频解码器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双路高清视频解码器。支持H.265/H.264，输出接口：2×HDMI（最高分辨率3840*2160，2路HDMI不同源显示），1×VGA（与其中1路HDMI同源）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解码性能为（标准码流）：2×4K（3840×2160）、4×400万（2592×1520）、8路×1080P、18×720P、32×D1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支持不同厂商解码库集成，实现流畅解码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支持图像裁剪功能，能对图像上下左右裁剪后输出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支持丢包重传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支持2路4K（3840*2160）或4路400万（2592*1520）或9路1080P解码性能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支持将网络视频解码输出到显示设备进行显示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高清视频编码器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具备1路DVI-I视频输入接口、具备1路BNC接口、具备1路HDMI输出接口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支持H.265和H.264编码，支持1080p、720p、D1、 CIF和QCIF分辨率的视频编码；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具备2路音频输入接口、1路音频输出接口；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设备应具备2路报警开关量输入接口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设备应支持G.711a、G.711u、G.722、ADPCM、AAC-LC音频编码格式；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支持AEC回声抵消功能，在语音对讲时可抵消回声影响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备应支持编码裁剪，即对图像进行裁剪，仅对裁剪后的范围进行编码；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智能庭审终端</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为法官及当事人提供无纸化庭审相关功能，具备查看笔录、查看卷宗、卷宗标记、卷宗同屏、卷宗授权、卷宗回传、音视频材料播放、查看庭审画面、即时通讯、扫码证据上传、电子签名等功能，可对接法信实现类案查询、法条查询、无纸化等功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鹅颈麦克风</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指向话筒,永久极性电容收音头,心型指向,灵敏度-40dB±2dB,频响20Hz～18KHz,输出阻抗75欧姆,最佳拾音距离10～45cm,DC3V/幻象48V供电</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法警执法装备</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1105"/>
                <w:rFonts w:hint="eastAsia" w:ascii="宋体" w:hAnsi="宋体" w:eastAsia="宋体" w:cs="宋体"/>
                <w:color w:val="auto"/>
                <w:sz w:val="21"/>
                <w:szCs w:val="21"/>
                <w:highlight w:val="none"/>
                <w:lang w:val="en-US" w:eastAsia="zh-CN" w:bidi="ar"/>
              </w:rPr>
              <w:t xml:space="preserve">设备录像分辨率默认1280*720、支持848*480、1280*720、1920*1080、2560*1440视频分辨率</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设备音频编码格式具有G.711、AAC、G.722、G.722.1C设置选项</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设备支持对图像添加文字标注功能，标注内容包括但不限于日期时间、用户信息</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设备注册平台后，平台支持根据现场情况对设备进行远程锁定，锁定包括三种模式：强制断网、设备禁用、遥毙；设备禁用后支持远程解锁和定位上报</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回放时，数字音频相对于视频图像在回放时不应存在明显的滞后或超前，视音频信号的失步时间应小于或等于1s</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支持对存储的数据加以保护，存储的数据不应被本机或未经授权的设备删除和覆盖</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可使用无线遥控方式完成全部或部分操作，如启动/结束摄录等</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设备可通过无线通信方式以文件或流的形式传输数据</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设备在进入室内无法定位时，支持上传最后一次有效定位的经纬度值，并在设备取景区域左下角显示经纬度值，最后一次有效定位和正常定位的经纬度数据能明显区分</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设备支持对录像画面进行静止检测，录像从开始到结束，画面未发生改变则自动检测认定为画面静止录像，并进行自动通知提醒</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▲设备支持不少于1路摄像头（提供第三方检测机构出具的检验报告）</w:t>
            </w:r>
            <w:r>
              <w:rPr>
                <w:rStyle w:val="1104"/>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▲设备支持不少于2种方式关联当前使用者（提供第三方检测机构出具的检验报告）</w:t>
            </w:r>
            <w:r>
              <w:rPr>
                <w:rStyle w:val="1104"/>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蓝牙遥控器触发摄录的告警短视频在文件名中有明显标识，能够按照标识对视频进行分类检索和上传平台</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设备支持预先导入使用人员信息：人脸照片、姓名、用户编号、单位名称、单位编号，自动提取人脸特征值入使用人员信息库；当用户登录时，可刷脸与使用人员信息库验证，验证成功后登录使用设备</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设备支持接入穿戴式摄像机，通过穿戴式摄像机进行视音频摄录、图传、音频对讲，支持对穿戴式摄像机采集的视频设置防抖模式，可选择录像、图传、录像及图传防抖模式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支持不少于8路mic接入能力，采用凤凰插口；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支持不少于8路平衡式输出，采用凤凰插口；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支持自动混音（AM）、自动增益控制（AGC）、反馈消除（AFC）、回声消除（AEC）、噪声消除（ANC）等主要算法；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支持幻象供电；</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融媒体处理器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支持H.264、H.265视频同编同解功能；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支持的视频格式之间进行互相转换；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支持一解多编功能，输入单路视频后，支持输出多种不高于原始分辨率的视频；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支持视频分辨率转换功能，转换后的分辨率、帧率不高于原始视频。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支持画面合成功能，能将多路视频源合成输出1路视频。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支持Linux操作系统（CentOS、CentOS ARM）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支持银河麒麟、UOS等国产操作系统。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支持RTMP码流传输协议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支持Restful HTTP API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并行处理4路4K@60fps转码为4k@60fps及以下分辨率；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或8路4K@30fps转码为4K@30fps及以下分辨率；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或16路1080p@60fps转码为1080p@60fps及以下分辨率；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或32路1080p@30fps转码为1080p@30fps及以下分辨率；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或64路720p@30fps转码为720p@30fps及以下分辨率。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4Kp60fps、4Kp30fps、1080p60fps、1080p30fps及以下分辨率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最大支持4组25路视频源分别进行画面合成（输入视频的总路数与输入视频的总分辨率、帧率有关）。</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法庭公告一体机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庭外公告一体机，≥</w:t>
            </w:r>
            <w:r>
              <w:rPr>
                <w:rFonts w:hint="eastAsia" w:ascii="宋体" w:hAnsi="宋体" w:eastAsia="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英寸触控显示屏，显示效果≥</w:t>
            </w:r>
            <w:r>
              <w:rPr>
                <w:rFonts w:hint="eastAsia" w:ascii="宋体" w:hAnsi="宋体" w:eastAsia="宋体" w:cs="宋体"/>
                <w:i w:val="0"/>
                <w:iCs w:val="0"/>
                <w:color w:val="auto"/>
                <w:sz w:val="21"/>
                <w:szCs w:val="21"/>
                <w:highlight w:val="none"/>
                <w:u w:val="none"/>
                <w:lang w:val="en-US" w:eastAsia="zh-CN" w:bidi="ar"/>
              </w:rPr>
              <w:t xml:space="preserve">1080P</w:t>
            </w:r>
            <w:r>
              <w:rPr>
                <w:rFonts w:hint="eastAsia" w:ascii="宋体" w:hAnsi="宋体" w:eastAsia="宋体" w:cs="宋体"/>
                <w:i w:val="0"/>
                <w:iCs w:val="0"/>
                <w:color w:val="auto"/>
                <w:sz w:val="21"/>
                <w:szCs w:val="21"/>
                <w:highlight w:val="none"/>
                <w:u w:val="none"/>
                <w:lang w:val="en-US" w:eastAsia="zh-CN" w:bidi="ar"/>
              </w:rPr>
              <w:t xml:space="preserve">，预装Android系统，支持读取IC卡，支持壁挂；对接业务系统实现关联功能应用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额定输出功率 : 立体声模式：≥200W（8Ω）*2，≥400W（4Ω）*2，桥接≥600W(8Ω),桥接≥900W(4Ω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信噪比：&gt;110dB；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输入灵敏度：≥0.775V；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阻尼系数：&gt;1500；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体积：≥66mm*482mm*400mm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单元组件：≥LF:4.5"×4/ HF:3"×2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频率响应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±3dB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1m/1W）：≥93dB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功率（连续/峰值）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≥100W/200W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指向性（水平）：≥130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标称阻抗：≥4Ω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输入方式：≥NL4×2，+1 -1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端口：16*10/100/1000自适应以太网端口，2*1000Base-XSFP光口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缓存：≥4.1 Mbits</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55寸电视机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屏幕尺寸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≥55英寸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超高清4K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运行内存/RAM:≥1.5GB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CPU架构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≥四核A35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刷屏率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≥60Hz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电视机挂架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55寸吊装支架，承重：≥50kg，材质：金属</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1104"/>
                <w:rFonts w:hint="eastAsia" w:ascii="宋体" w:hAnsi="宋体" w:eastAsia="宋体" w:cs="宋体"/>
                <w:color w:val="auto"/>
                <w:sz w:val="21"/>
                <w:szCs w:val="21"/>
                <w:highlight w:val="none"/>
                <w:lang w:val="en-US" w:eastAsia="zh-CN" w:bidi="ar"/>
              </w:rPr>
              <w:t xml:space="preserve">▲传感器：≥200万像素CMOS传感器；（提供产品功能截图或产品技术参数彩页） </w:t>
            </w:r>
            <w:r>
              <w:rPr>
                <w:rStyle w:val="1105"/>
                <w:rFonts w:hint="eastAsia" w:ascii="宋体" w:hAnsi="宋体" w:eastAsia="宋体" w:cs="宋体"/>
                <w:color w:val="auto"/>
                <w:sz w:val="21"/>
                <w:szCs w:val="21"/>
                <w:highlight w:val="none"/>
                <w:lang w:val="en-US" w:eastAsia="zh-CN" w:bidi="ar"/>
              </w:rPr>
              <w:t xml:space="preserve"> </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靶面尺寸：≥1/3"；</w:t>
            </w:r>
            <w:r>
              <w:rPr>
                <w:rStyle w:val="1105"/>
                <w:rFonts w:hint="eastAsia" w:ascii="宋体" w:hAnsi="宋体" w:eastAsia="宋体" w:cs="宋体"/>
                <w:color w:val="auto"/>
                <w:sz w:val="21"/>
                <w:szCs w:val="21"/>
                <w:highlight w:val="none"/>
                <w:lang w:val="en-US" w:eastAsia="zh-CN" w:bidi="ar"/>
              </w:rPr>
              <w:br/>
            </w:r>
            <w:r>
              <w:rPr>
                <w:rStyle w:val="1104"/>
                <w:rFonts w:hint="eastAsia" w:ascii="宋体" w:hAnsi="宋体" w:eastAsia="宋体" w:cs="宋体"/>
                <w:color w:val="auto"/>
                <w:sz w:val="21"/>
                <w:szCs w:val="21"/>
                <w:highlight w:val="none"/>
                <w:lang w:val="en-US" w:eastAsia="zh-CN" w:bidi="ar"/>
              </w:rPr>
              <w:t xml:space="preserve">▲分辨率：≥1920 × 1080@25fps；（提供产品功能截图或产品技术参数彩页） </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最低照度：彩色≤0.005 lx，黑白≤0.0005lx；</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光圈：≥F1.2；</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宽动态：≥120dB；</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内置GPU芯片；</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支持越界侦测，区域入侵侦测，进入区域侦测和离开区域侦测，支持联动声音报警；</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当报警产生时，可触发联动声音报警。报警声音类型不低于12种，报警音量和重复次数可设置；</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可对出现在监控场景内的两眼瞳距不小于27像素的人脸进行检验，并叠加目标提示框；</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可同时对经过设定检测区域内的不低于10 个行人进行人脸检测、跟踪、评分和抓拍。可筛选和抓拍最佳人脸图片存储及上报中心。抓拍图片数量、大小可设，支持上传全景照；</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内置≥1个麦克风、≥1个扬声器；</w:t>
            </w:r>
            <w:r>
              <w:rPr>
                <w:rStyle w:val="1105"/>
                <w:rFonts w:hint="eastAsia" w:ascii="宋体" w:hAnsi="宋体" w:eastAsia="宋体" w:cs="宋体"/>
                <w:color w:val="auto"/>
                <w:sz w:val="21"/>
                <w:szCs w:val="21"/>
                <w:highlight w:val="none"/>
                <w:lang w:val="en-US" w:eastAsia="zh-CN" w:bidi="ar"/>
              </w:rPr>
              <w:br/>
            </w:r>
            <w:r>
              <w:rPr>
                <w:rStyle w:val="1105"/>
                <w:rFonts w:hint="eastAsia" w:ascii="宋体" w:hAnsi="宋体" w:eastAsia="宋体" w:cs="宋体"/>
                <w:color w:val="auto"/>
                <w:sz w:val="21"/>
                <w:szCs w:val="21"/>
                <w:highlight w:val="none"/>
                <w:lang w:val="en-US" w:eastAsia="zh-CN" w:bidi="ar"/>
              </w:rPr>
              <w:t xml:space="preserve">支持DC12V/POE供电，防护等级：≥IP66，碰撞防护等级：≥IK10；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法庭/调解室拾音摄像机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传感器：≥400万像素CMOS传感器；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靶面尺寸：≥1/3"；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分辨率：≥2688 × 1520@25fps；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最低照度：彩色≤0.005 lx，黑白≤0.0005lx；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光圈：≥F1.2；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宽动态：≥120dB；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内置GPU芯片；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支持越界侦测，区域入侵侦测，进入区域侦测和离开区域侦测，支持联动声音报警；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当报警产生时，可触发联动声音报警。报警声音类型不低于12种，报警音量和重复次数可设置；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可对出现在监控场景内的两眼瞳距不小于27像素的人脸进行检验，并叠加目标提示框；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可同时对经过设定检测区域内的不低于10 个行人进行人脸检测、跟踪、评分和抓拍。可筛选和抓拍最佳人脸图片存储及上报中心。抓拍图片数量、大小可设，支持上传全景照；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内置≥1个麦克风、≥1个扬声器；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支持DC12V/POE供电，防护等级：≥IP66，碰撞防护等级：≥IK10；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法庭/调解室拾音器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灵敏度≤-41dB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动态范围 ≥104dB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过载声压 ≥114dB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 ≥85dB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传输距离不小于1000米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拾音范围不小于4米（1kHz@60dB SPL SN≥30dB）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失真度 ≤1%（1kHz@85dB SPL）</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DC12V电源适配器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壁挂式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AC176V~260V，50Hz，0.8A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额定：DC12V/1.5A；最大：DC12V/2.0A</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1104"/>
                <w:rFonts w:hint="eastAsia" w:ascii="宋体" w:hAnsi="宋体" w:eastAsia="宋体" w:cs="宋体"/>
                <w:color w:val="auto"/>
                <w:sz w:val="21"/>
                <w:szCs w:val="21"/>
                <w:highlight w:val="none"/>
                <w:lang w:val="en-US" w:eastAsia="zh-CN" w:bidi="ar"/>
              </w:rPr>
              <w:t xml:space="preserve">▲传感器：≥200万像素CMOS传感器；（提供产品功能截图或产品技术参数彩页）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靶面尺寸：≥1/3"；</w:t>
            </w:r>
            <w:r>
              <w:rPr>
                <w:rFonts w:hint="eastAsia" w:ascii="宋体" w:hAnsi="宋体" w:eastAsia="宋体" w:cs="宋体"/>
                <w:i w:val="0"/>
                <w:iCs w:val="0"/>
                <w:color w:val="auto"/>
                <w:sz w:val="21"/>
                <w:szCs w:val="21"/>
                <w:highlight w:val="none"/>
                <w:u w:val="none"/>
                <w:lang w:val="en-US" w:eastAsia="zh-CN" w:bidi="ar"/>
              </w:rPr>
              <w:br/>
            </w:r>
            <w:r>
              <w:rPr>
                <w:rStyle w:val="1104"/>
                <w:rFonts w:hint="eastAsia" w:ascii="宋体" w:hAnsi="宋体" w:eastAsia="宋体" w:cs="宋体"/>
                <w:color w:val="auto"/>
                <w:sz w:val="21"/>
                <w:szCs w:val="21"/>
                <w:highlight w:val="none"/>
                <w:lang w:val="en-US" w:eastAsia="zh-CN" w:bidi="ar"/>
              </w:rPr>
              <w:t xml:space="preserve">▲分辨率：≥1920 × 1080@25fps；（提供产品功能截图或产品技术参数彩页）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最低照度：彩色≤0.005 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光圈：≥F1.2；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宽动态：≥120dB；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内置GPU芯片；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支持越界侦测，区域入侵侦测，进入区域侦测和离开区域侦测，支持联动声音报警；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当报警产生时，可触发联动声音报警。报警声音类型不低于 12 种，报警音量和重复次数可设置；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同一静止场景相同图像质量下，设备在H.264、H.265编码方式时，开启智能编码功能和不开启智能编码相比，码率节约80%；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内置≥1个麦克风、≥1个扬声器；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支持DC12V/POE供电，防护等级：≥IP66；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400万室内摄像机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传感器：≥400万像素CMOS传感器；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靶面尺寸：≥1/3"；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分辨率：≥2688 × 1520@25fps；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最低照度：彩色≤0.005 lx，黑白≤0.0005lx；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光圈：≥F1.2；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宽动态：≥120dB；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内置GPU芯片；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支持越界侦测，区域入侵侦测，进入区域侦测和离开区域侦测，支持联动声音报警；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当报警产生时，可触发联动声音报警。报警声音类型不低于12种，报警音量和重复次数可设置；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可对出现在监控场景内的两眼瞳距不小于27像素的人脸进行检验，并叠加目标提示框；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可同时对经过设定检测区域内的不低于10 个行人进行人脸检测、跟踪、评分和抓拍。可筛选和抓拍最佳人脸图片存储及上报中心。抓拍图片数量、大小可设，支持上传全景照；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内置≥1个麦克风、≥1个扬声器；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支持DC12V/POE供电，防护等级：≥IP66，碰撞防护等级：≥IK10；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室外立杆</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组合立杆高≥3米，镀锌钢管，≥30CM枪机横臂，含基础</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鸭嘴支架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长</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188</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x</w:t>
            </w:r>
            <w:r>
              <w:rPr>
                <w:rFonts w:hint="eastAsia" w:ascii="宋体" w:hAnsi="宋体" w:cs="宋体"/>
                <w:i w:val="0"/>
                <w:iCs w:val="0"/>
                <w:color w:val="auto"/>
                <w:sz w:val="21"/>
                <w:szCs w:val="21"/>
                <w:highlight w:val="none"/>
                <w:u w:val="none"/>
                <w:lang w:val="en-US" w:eastAsia="zh-CN" w:bidi="ar"/>
              </w:rPr>
              <w:t xml:space="preserve">宽</w:t>
            </w:r>
            <w:r>
              <w:rPr>
                <w:rFonts w:hint="eastAsia" w:ascii="宋体" w:hAnsi="宋体" w:eastAsia="宋体" w:cs="宋体"/>
                <w:i w:val="0"/>
                <w:iCs w:val="0"/>
                <w:color w:val="auto"/>
                <w:sz w:val="21"/>
                <w:szCs w:val="21"/>
                <w:highlight w:val="none"/>
                <w:u w:val="none"/>
                <w:lang w:val="en-US" w:eastAsia="zh-CN" w:bidi="ar"/>
              </w:rPr>
              <w:t xml:space="preserve">≥95</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x≥</w:t>
            </w:r>
            <w:r>
              <w:rPr>
                <w:rFonts w:hint="eastAsia" w:ascii="宋体" w:hAnsi="宋体" w:cs="宋体"/>
                <w:i w:val="0"/>
                <w:iCs w:val="0"/>
                <w:color w:val="auto"/>
                <w:sz w:val="21"/>
                <w:szCs w:val="21"/>
                <w:highlight w:val="none"/>
                <w:u w:val="none"/>
                <w:lang w:val="en-US" w:eastAsia="zh-CN" w:bidi="ar"/>
              </w:rPr>
              <w:t xml:space="preserve">高</w:t>
            </w:r>
            <w:r>
              <w:rPr>
                <w:rFonts w:hint="eastAsia" w:ascii="宋体" w:hAnsi="宋体" w:eastAsia="宋体" w:cs="宋体"/>
                <w:i w:val="0"/>
                <w:iCs w:val="0"/>
                <w:color w:val="auto"/>
                <w:sz w:val="21"/>
                <w:szCs w:val="21"/>
                <w:highlight w:val="none"/>
                <w:u w:val="none"/>
                <w:lang w:val="en-US" w:eastAsia="zh-CN" w:bidi="ar"/>
              </w:rPr>
              <w:t xml:space="preserve">65mm</w:t>
            </w:r>
            <w:r>
              <w:rPr>
                <w:rFonts w:hint="eastAsia" w:ascii="宋体" w:hAnsi="宋体" w:eastAsia="宋体" w:cs="宋体"/>
                <w:i w:val="0"/>
                <w:iCs w:val="0"/>
                <w:color w:val="auto"/>
                <w:sz w:val="21"/>
                <w:szCs w:val="21"/>
                <w:highlight w:val="none"/>
                <w:u w:val="none"/>
                <w:lang w:val="en-US" w:eastAsia="zh-CN" w:bidi="ar"/>
              </w:rPr>
              <w:t xml:space="preserve">；承重≥20KG；金属材质；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1、≥1个双路220V10A空气开关，≥1个双路220V电源防雷器，≥1个3芯插座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2、采用镀锌钢板外壳，机箱厚度≥1.0mm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3、具有专用户外柜锁，有良好的防水、防盗性能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4、防护等级≥IP54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5、支持抱杆安装，底部进出线缆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≥12V20A</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8口工业级交换机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提供8个百兆电口,2个100/1000BASE-X SFP端口</w:t>
            </w:r>
            <w:r/>
          </w:p>
          <w:p>
            <w:pPr>
              <w:ind w:left="0" w:righ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安装方式：导轨式</w:t>
            </w:r>
            <w:r/>
          </w:p>
          <w:p>
            <w:pPr>
              <w:ind w:left="0" w:righ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无风扇设计，高可靠性</w:t>
            </w:r>
            <w:r/>
          </w:p>
          <w:p>
            <w:pPr>
              <w:ind w:left="0" w:righ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工作温度：–40 °C~75 °C（支持–40 °C~85 °C宽温定制）</w:t>
            </w:r>
            <w:r/>
          </w:p>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供电方式：双路备份冗余输入：12~48VDC</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存储接口≥8个SATA接口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视频接口≥2×HDMI，2×VGA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网络接口：≥2×RJ45 10/100/1000Mbps自适应以太网口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报警接口：不少于16路报警输入，4路报警输出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输入带宽：≥256Mbps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输出带宽：≥160Mbps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接入能力：不少于32路H.264、H.265格式高清码流接入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解码能力：不少于24×1080P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显示能力：不少于4K+1080P异源输出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可接入1T、2T、3T、4T、6T、8T、10T、12TB容量的SATA接口硬盘</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6T监控硬盘</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1、6TB容量，3.5英寸，SATA3.0接口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2、转速不低于5400RPM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3、传输速率不低于180MB/s，流畅存储视频有效防止丢帧</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刷卡门禁读卡器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1、包括刷卡、密码等认证方式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2、读卡频率：≥13.56MHz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3、可识别卡种类：IC卡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支持扇区加密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、CPU卡序列号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不含加密功能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4、按键方式：触摸按键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5、通讯方式：RS485+Wiegand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6、工作电压：DC 12V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7、功耗：≤2W</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1、最大耐电流≥1.25A，电压200V~250V；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2、支持常开输出模式；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1、最大静态直线拉力：≥230kg±10%*2；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2、断电开锁，满足消防要求；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3、指示灯：红灯为开锁状态， 绿灯为上锁状态；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4、支持锁状态侦测信号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门磁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输出：NO/NC/COM接点；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5、工作电压：12V/940mA 或 24V/470mA，可自行设定工作电压；</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双门磁力锁配件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1、选用材料：高强铝合金，表面喷砂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2、外壳处理：阳极硬化电镀处理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3、开门方式：90度内开式门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1、最大静态直线拉力：≥230kg±10%；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2、断电开锁，满足消防要求；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3、指示灯：红灯为开锁状态， 绿灯为上锁状态；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4、支持锁状态侦测信号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门磁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输出：NO/NC/COM接点；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5、工作电压：12V/470mA 或 24V/235mA，可自行设定工作电压；</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单门磁力锁配件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1、选用材料：高强铝合金，表面喷砂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2、外壳处理：阳极硬化电镀处理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3、开门方式：90度内开式门</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门禁开关电源</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1、输入电压：100-240VAC；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2、输出电压：12VDC；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3、输出功率：≥50W；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4、工作温度：-10℃-+50℃；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5、工作湿度：＜95%；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4门门禁主机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1、管控门数≥4门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2、支持TCP/IP通讯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3、可接不少于8个RS485读卡器，4个Wiegand读卡器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4、支持不少于10万张卡和30万记录存储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5、支持多门互锁、跨主机反潜回、多重卡认证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6、带消防联动继电器接口、接蓄电池功能接口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1、支持多种发卡类型：ID卡、IC卡、身份证物料卡号（序列号）、普通CPU卡、国密CPU卡等；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2、具有USB2.0接口；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3、具有Sim卡尺寸的PSAM卡座；</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卡片</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1、IC卡，符合ISO14443 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2、单张卡片容量≥1K byte</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门禁控制端软件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基础门禁管理通过接入多种门禁设备，利用卡片、人脸、指纹介质，实现人员身份辨别、出入管控等智能应用，主要提供门禁权限管理、事件管理、门禁状态查看、门禁远程控制、人员出入记录实时展示等应用。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提供门禁权限管理应用，支持按组织、人员、人员分组、门禁点维度配置权限。支持设置权限有效期、计划模板、假日计划。支持认证方式设置，可按不同时段设置不同的认证方式，如刷卡+人脸、刷卡+指纹。支持按门禁点、人员、组织、区域等多维度，综合查询权限配置、下发状态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二、提供门禁事件管理应用，支持配置平台接收到事件类型，支持配置事件保存时长，支持查询人员出入事件和设备事件；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提供门禁状态查看及远程控制应用，支持查看门禁状态，包括开关状态、在离线状态。支持对门禁点反控，包括对门进行开、关、常开、常闭的反控操作。远程呼叫应用，门禁一体机呼叫中心发起开门请求，cs客户端弹窗显示一体机视频，中心可选择接听、拒绝、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四、提供人员出入记录实时展示应用，包括人员基础信息、抓拍图片、进出时间、设备名称等，可全屏展示；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车辆道闸</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1、支持直流变频功能，抬杆和落杆速度可以独立调节，可以实现高速抬杆，快速通行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2、支持红外，地感，雷达等多种防砸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3、支持遇阻反弹，开优先保护功能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4、支持手动开闸功能，停掉情况下可使用辅助工具使道闸保持打开状态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5、支持起、落杆加减速调整，实现快速起</w:t>
            </w:r>
            <w:r>
              <w:rPr>
                <w:rFonts w:hint="eastAsia" w:ascii="宋体" w:hAnsi="宋体" w:cs="宋体"/>
                <w:i w:val="0"/>
                <w:iCs w:val="0"/>
                <w:color w:val="auto"/>
                <w:sz w:val="21"/>
                <w:szCs w:val="21"/>
                <w:highlight w:val="none"/>
                <w:u w:val="none"/>
                <w:lang w:val="en-US" w:eastAsia="zh-CN" w:bidi="ar"/>
              </w:rPr>
              <w:t xml:space="preserve">杆</w:t>
            </w:r>
            <w:r>
              <w:rPr>
                <w:rFonts w:hint="eastAsia" w:ascii="宋体" w:hAnsi="宋体" w:eastAsia="宋体" w:cs="宋体"/>
                <w:i w:val="0"/>
                <w:iCs w:val="0"/>
                <w:color w:val="auto"/>
                <w:sz w:val="21"/>
                <w:szCs w:val="21"/>
                <w:highlight w:val="none"/>
                <w:u w:val="none"/>
                <w:lang w:val="en-US" w:eastAsia="zh-CN" w:bidi="ar"/>
              </w:rPr>
              <w:t xml:space="preserve">、慢速落杆，平稳运行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6、具有放行计数功能，当收到的开闸指令计数，与过车计数不一致时，控制道闸处于放行状态，当计数相等且防砸线圈无车时，控制道闸落杆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7、道闸同时满足开到位状态、无其他控制开信号、计时到设定时间、防砸线圈上无车条件时，道闸会自动落杆。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8、包含1组手柄控制接口，1组开/关到位输出接口，1组开/关/停控制信号接口，1组红外/地感防砸信号接口，1组保护接口（外接压力电波等保护设备），1组485控制接口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车辆入口摄像机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1、集摄像机、护罩、LED补光灯、镜头于一体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2、≥400万像素CMOS传感器，采用3.1-6mm电动变焦镜头，支持软件自动调焦，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3、可直接控制道闸开/关，支持外接报警设备、LED显示屏、音频输入输出等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4、支持识别符合GA 36《中华人民共和国机动车号牌》标准的车牌类型；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5、支持不少于8种车型，11种车身颜色，220种车标，3000种子品牌等特征识别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6、支持授权名单的导入及对比，可直接联动道闸开闸，支持脱机运行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7、支持线圈触发、视频触发等多种触发模式；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8、捕获率高，纯视频识别，纯视频抓拍时可捕获无车牌，捕获率99.5%以上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9、内置红外白光一体化灯珠，有效满足不同的场景需求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出入口显示屏</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1、双基色显示，可以显示红色、绿色、黄色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2、分辨率不小于64*64，支持最小16点阵显示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3、支持自定义语音报备，比如车牌信息、广告宣传信息、余位信息等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4、可显示数字、字符、图形（BMP格式）、汉字，支持GB2312字符集，支持16x16点阵、32x32点阵常用汉字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5、防护等级不小于IP54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6、内置语音模块，可通过网线控制语音输出支持自定义语音播报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出入口立杆</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1、立柱高度不低于1.3米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2、立柱直径不小于60mm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出入口雷达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1、提供RS485串口或者蓝牙通讯功能，蓝牙版本配备手机APP，可对雷达进行在线调试、固件升级。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2、支持自动记录雷达的配置参数，断电重启后可恢复至之前的工作状态；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3、在触发雷达作用区域内，车速30km/h以内，触发捕获率不小于99%。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4、检测距离≥6米，检测宽度≥2米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5、外壳防护等级≥IP67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遥控器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1、使用寿命：＞2万次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2、遥控距离：≤30米</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车辆管理终端</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1、硬盘≥128G SSD，内存≥4G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2、屏幕≥21.5英寸，分辨率≥1080P，自带键鼠套装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3、网络接口：≥1个千兆外网网口，5个百兆内网网口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4、USB接口：≥4个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5、支持停车场出入口设备的管理，包含出入口抓拍机、道闸、显示屏等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6、支持对停车场的管理，配置停车库的名称、车位数、车道信息、车库管理人员电话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7、支持固定车、临时车、预约车、黑名单车辆的管理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8、支持多种记录查询包括：过车记录、停车记录、场内车辆记录、预约记录、班次记录；查询结果支持列表和图片两种方式展示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9、支持车流量按日、月、年、自定义日期，统计停车场车辆进出的车流量总数、平均车流量、峰值车流量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单光源安检机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1、通道尺寸不低于500*300mm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2、底视角线分辨力≥Φ0.127mm，侧视角线分辨力≥Φ0.127mm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3、底视角穿透分辨力≥Φ0.254mm，侧视角穿透分辨力≥Φ0.254mm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4、设备在0.2m/s速度下正常工作时，能够分辨线对直径≤1mm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5、设备在0.2m/s速度下正常工作时，单次检测剂量应≤10μGy</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6、设备内置智能识别算法，当检测到以下违禁品时，应能自动识别并图像圈定（1）刀具（2）仿真枪（3）管制器具 （4）压力容器 （5）瓶装液体 （6）鞭炮 （7）电子设备 （8）锂电池 、充电宝 （9）工具（10）打火机 （11）雨伞。</w:t>
            </w:r>
            <w:r>
              <w:rPr>
                <w:rFonts w:hint="eastAsia" w:ascii="宋体" w:hAnsi="宋体" w:eastAsia="宋体" w:cs="宋体"/>
                <w:i w:val="0"/>
                <w:iCs w:val="0"/>
                <w:color w:val="auto"/>
                <w:sz w:val="21"/>
                <w:szCs w:val="21"/>
                <w:highlight w:val="none"/>
                <w:u w:val="none"/>
                <w:lang w:val="en-US" w:eastAsia="zh-CN" w:bidi="ar"/>
              </w:rPr>
              <w:br/>
            </w:r>
            <w:r>
              <w:rPr>
                <w:rStyle w:val="1104"/>
                <w:rFonts w:hint="eastAsia" w:ascii="宋体" w:hAnsi="宋体" w:eastAsia="宋体" w:cs="宋体"/>
                <w:color w:val="auto"/>
                <w:sz w:val="21"/>
                <w:szCs w:val="21"/>
                <w:highlight w:val="none"/>
                <w:lang w:val="en-US" w:eastAsia="zh-CN" w:bidi="ar"/>
              </w:rPr>
              <w:t xml:space="preserve">▲7、当被测物过薄而无法遮挡光障时,人工按下操作台上的相应功能键,设备应能检测出厚度≤0.02的薄钢板。（提供第三方检测机构出具的检验报告）</w:t>
            </w:r>
            <w:r>
              <w:rPr>
                <w:rStyle w:val="1104"/>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8、支持在两个显示器上分别显示两个视角图像，也可在同一显示器上显示两个视角的图像。</w:t>
            </w:r>
            <w:r>
              <w:rPr>
                <w:rFonts w:hint="eastAsia" w:ascii="宋体" w:hAnsi="宋体" w:eastAsia="宋体" w:cs="宋体"/>
                <w:i w:val="0"/>
                <w:iCs w:val="0"/>
                <w:color w:val="auto"/>
                <w:sz w:val="21"/>
                <w:szCs w:val="21"/>
                <w:highlight w:val="none"/>
                <w:u w:val="none"/>
                <w:lang w:val="en-US" w:eastAsia="zh-CN" w:bidi="ar"/>
              </w:rPr>
              <w:br/>
            </w:r>
            <w:r>
              <w:rPr>
                <w:rStyle w:val="1104"/>
                <w:rFonts w:hint="eastAsia" w:ascii="宋体" w:hAnsi="宋体" w:eastAsia="宋体" w:cs="宋体"/>
                <w:color w:val="auto"/>
                <w:sz w:val="21"/>
                <w:szCs w:val="21"/>
                <w:highlight w:val="none"/>
                <w:lang w:val="en-US" w:eastAsia="zh-CN" w:bidi="ar"/>
              </w:rPr>
              <w:t xml:space="preserve">▲9、物品到达设备腔体中部后至开始呈现图像的图像成像时间≤1s。（提供第三方检测机构出具的检验报告）</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通用安检门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1、X 射线图像能完整显示被检对象及内部物体的整体轮廓。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2、通道尺寸不低于500*300mm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3、设备在0.22m/s速度正常工作时，能够分辨最小单根实芯铜线直径Φ0.127mm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4、设备在0.22m/s速度正常工作时，能够分辨合金铝阶梯下最小单根实芯铜线直径Φ0.254mm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5、设备在0.22m/s速度正常工作时，能够分辨最小线对直径1.0mm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6、设备在0.22m/s速度正常工作时，能够穿透不小于6mm厚的钢板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7、设备在0.22m/s速度下正常工作时，在距设备的任何可达表面0.1m处（包括设备的入口、出口处）周围剂量当量率≤1μSv/h；工作人员位置的周围剂量当量率应≤0.5μSv/h</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手持金属探测器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1、具有三个指示灯显示，开机时绿色灯亮，探测时红色指示灯亮，电压降低时黄色指示灯亮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2、具有高低灵敏度调节按钮，根据实际需求调节探测灵敏度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3、离探板距离 3.5cm时，最小可探测一枚大头针大小金属物品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4、有声光和振动报警双重提示方式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脚底探测器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1、显示屏类型：≥2.8寸TFT彩色液晶屏显示，显示报警次数；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2、外形尺寸：</w:t>
            </w:r>
            <w:r>
              <w:rPr>
                <w:rFonts w:hint="eastAsia" w:ascii="宋体" w:hAnsi="宋体" w:cs="宋体"/>
                <w:i w:val="0"/>
                <w:iCs w:val="0"/>
                <w:color w:val="auto"/>
                <w:sz w:val="21"/>
                <w:szCs w:val="21"/>
                <w:highlight w:val="none"/>
                <w:u w:val="none"/>
                <w:lang w:val="en-US" w:eastAsia="zh-CN" w:bidi="ar"/>
              </w:rPr>
              <w:t xml:space="preserve">长</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361</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宽</w:t>
            </w:r>
            <w:r>
              <w:rPr>
                <w:rFonts w:hint="eastAsia" w:ascii="宋体" w:hAnsi="宋体" w:eastAsia="宋体" w:cs="宋体"/>
                <w:i w:val="0"/>
                <w:iCs w:val="0"/>
                <w:color w:val="auto"/>
                <w:sz w:val="21"/>
                <w:szCs w:val="21"/>
                <w:highlight w:val="none"/>
                <w:u w:val="none"/>
                <w:lang w:val="en-US" w:eastAsia="zh-CN" w:bidi="ar"/>
              </w:rPr>
              <w:t xml:space="preserve">≥476</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高</w:t>
            </w:r>
            <w:r>
              <w:rPr>
                <w:rFonts w:hint="eastAsia" w:ascii="宋体" w:hAnsi="宋体" w:eastAsia="宋体" w:cs="宋体"/>
                <w:i w:val="0"/>
                <w:iCs w:val="0"/>
                <w:color w:val="auto"/>
                <w:sz w:val="21"/>
                <w:szCs w:val="21"/>
                <w:highlight w:val="none"/>
                <w:u w:val="none"/>
                <w:lang w:val="en-US" w:eastAsia="zh-CN" w:bidi="ar"/>
              </w:rPr>
              <w:t xml:space="preserve">≥118mm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3、灵敏度级数：≥255 级灵敏度范围，左右脚单独可调，在无环境干扰情况下最高灵敏度可探测到一枚回形针；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4、声光报警：具有≥7种报警音频及≥16级音量大小设置；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5、工作温度：≥-10~60℃；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6、报警类型：左右两边各≥12个LED灯报警显示及语音报警提示；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7、工作电源：蓄电池供电，持续工作时间≥24小时；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8、低电量提醒：低电量时有语音提示请充电，充电时在显示屏上有电池图标显示充电效果，充满时充电指示灯将由红色变为绿色；</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防爆罐</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1、内、外层采用≥15mm高强度、耐冲击碳素钢板，并符合GB700-1988标准中所采用的碳素钢板有关要求。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2、能抵御≥1.5kg TNT炸药的爆炸能量，并能容纳所有横向爆炸破片，外罐罐体完整，无裂纹，罐体附件无脱落。</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取号机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1、型号尺寸：≥19 寸显示器；屏显比例：≥16:9；分辨率：≥1024*1280；背光类型：LED；亮度：≥350cd/m²；响应时间：≥6ms；屏色数：≥16.7M；对比度：≥3000:1；可视角度：全视角。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2、CPU：多核CPU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3、内存：≥4G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4、存储：≥120G 固态硬盘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5、表面触摸：多点电容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6、触摸分辨率：≥4096*4096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7、附加：热敏打印机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8、喇叭：立体声 8Ω 、5W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9、通信接口：10/100/1000Mbps 自适应以太网、WIFI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10、含二代身份证阅读器，可刷身份证取号，预约验证等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呼叫器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1、系统：CPU 主板  四核，虚拟 RAM≥2GB 内存 ≥16GB 操作系统 Android  触摸屏≥10 点电容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2、显示：LCD 屏 ≥10.1"高清 IPS 屏 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辨率 ≥800*1280，对比度≥ 800 亮度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≥250cd/m2，屏幕比例 ≥16：10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3、网络：WiFi802.11b/g/n，蓝牙 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4、TF card：TF 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支持最大 32GB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5、SD 卡：支持最大 32GB）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6、USB Host：USB 2.0 Host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7、RJ45：RJ45 网络接口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8、摄像头：前置≥200W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10、耳机：≥</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3.5mm 立体声耳机输出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11、HDMI：HDMI output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12、电源插孔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DC 电源输入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13、麦克风：支持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14、喇叭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15、OSD 语言：中英文等多语言 OSD 操作</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叫号LED屏</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1、尺寸：≥13.3 寸显示屏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2、显示：LCD显示屏，宽*高≥33.2*20.6cm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4、显示比例：≥16:9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5、主板 CPU：ARM≥4 核，主频≥1.5GHz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6、内存 ROM：≥1G RAM, ≥8G EMMC ROM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7、网络：RJ45 有线网口/WIFI 无线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8、USB 接口：≥2*USB 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9、HDMI 接口：≥1*HDMI 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10、音频口：≥1*3.5mm 音频口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55寸信息发布屏</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1、显示尺寸：≥55inch；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2、物理分辨率：≥3840 × 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3、屏前亮度：≥500 cd/m²；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4、对比度：≥5000:1；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5、刷新率：≥60 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6、响应时间：≤6.5 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7、色域：≥72% NTSC；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8、具备完善的数据接口，USB3.0≥1，USB2.0≥1，LAN≥1，RS232 in≥1，RS232 out≥1；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9、具有完善的音视频接口，AUDIO IN≥1，AUDIO OUT≥1，HDMI IN≥3；内置喇叭，支持喇叭输出或外接音箱输出；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10、内存：≥2 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11、内置存储：≥16 GB EMMC；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12、内置安卓系统；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13、播放时会进行素材文件的MD5或者抽样文件校验，无法通过校验的素材不会进行播放，防止播放素材的篡改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14、采用标准VESA孔距，支持壁挂安装，支持横挂或者竖挂，支持吊装或者嵌入式安装，内置方向传感器，可根据安装方向自动调整屏幕方向</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55寸信息发布屏支架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55寸信息发布屏支架 承重：≥50kg，材质：金属</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办案输入设备</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最大打印幅面 A4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最高分辨率 ：≥1200*1200dpi</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黑白打印速度 正常模式：≥40页/分钟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A5横向正常模式：≥63页/分钟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双面打印：≥34面/分钟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处理器 ≥1200MHz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内存 ≥256MB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打印方式 激光成像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首页打印时间 就绪：≤6.3秒，睡眠≤8.8秒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打印字体 ≥84 个可扩展的内置 TrueType 字体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月打印负荷 ≥80000页</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参数：1.交换容量≥500Gbps,包转发率≥144Mpps；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2.千兆电口≥48个，万兆光口≥4个；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3.支持静态路由、RIPv1/2、RIPng、OSPF、OSPFv3；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4.支持SNMPv1/v2/v3、Telnet、RMON管理协议，支持802.1X认证。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参数：1.交换容量≥500Gbps,包转发率≥126Mpps；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2.千兆电口≥24个POE供电端口，万兆光口≥4个；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3.支持静态路由、RIPv1/2、RIPng、OSPF、OSPFv3；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4.支持SNMPv1/v2/v3、Telnet、RMON管理协议，支持802.1X认证。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封装类型：</w:t>
            </w:r>
            <w:r>
              <w:rPr>
                <w:rStyle w:val="110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eSFP。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传输速率：≥1Gbps。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接口标准：</w:t>
            </w:r>
            <w:r>
              <w:rPr>
                <w:rStyle w:val="110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1000BASE-LX10/LH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光纤类型：单模（</w:t>
            </w:r>
            <w:r>
              <w:rPr>
                <w:rStyle w:val="110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SMF）</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封装类型：eSFP。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传输速率：≥1Gbps。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接口标准：1000BASE-LX10/LH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光纤类型：单模（SMF）</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诉服大厅人证核验终端</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1、包含两块屏幕，屏幕尺寸≥10.1寸，分辨率≥1280*800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2、用户侧显示屏含1个200万双目摄像头，在刷卡位置正上方含1个500万单目摄像头；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3、采用深度学习算法，支持照片、视频防假；1:N识别速度≤0.2s，准确率≥99%；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4、支持刷身份证进行人证比对，即：刷身份证时，抓拍用户现场人脸与其身份证内读取的人脸信息进行比对，比对时间≤1s/人；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5、支持除身份证外其他证件人证比对，即：通过设备证件摄像头抓拍证件人脸照片与现场抓拍的人脸照片进行比对；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6、支持证件人像拍照抠图，比对时间≤1s/人；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7、支持现场抓拍图片与本地注册人脸库进行1:N比对，比对时间≤0.2s/人；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8、支持现场采集指纹与本地注册指纹库进行1：N比对，比对时间≤1s/人；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9、支持现场抓拍图片与本地注册人脸库进行1:N比对，比对时间≤0.2s/人；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10、支持现场采集指纹与本地注册指纹库进行1：N比对，比对时间≤1s/人；</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紧急报警盒</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1、TCP/IP网络接口≥1，3G/4G模块接口≥1，3.5mm音频输入输出≥1，报警输入≥2，报警输出≥1，Micro SIM卡≥1，Micro SD卡接口≥1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2、通过无线紧急按钮能呼叫报警中心进行通话，客户端应能查看无线紧急按钮的运行状态，无线紧急按钮故障状态可以上报给客户端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3、具有2路麦克风，拾音距离能达到≥10m，双向对讲距离≥2m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4、支持通话转移，通话保持、托管、自动接听、实时多方通话、中心广播、语音会议功能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5、防拆报警，防区报警，紧急报警，喧哗报警等多种类型报警信息上报中心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6、支持关键字识别报警，包括什么素质、有没有道德等</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紧急报警管理机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 10.1寸，分辨率≥1280*800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2、含鹅颈话筒，具有硬件噪声抑制与回声消除功能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3、支持与报警盒、报警箱、报警柱、门口机、室内机及管理机之间的可视对讲；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4、支持实时预览前端设备的音视频；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5、实时接收、显示前端设备的报警信息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6、具有web管理功能，支持进行参数配置、设备管理、系统维护等操作；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7、安卓系统，支持第三方app安装；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8、含有1个RJ45接口，1个RS-485接口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法警监控显示屏</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1、屏幕尺寸≥65寸，分辨率≥3840 × 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2、白平衡亮度：≥350 cd/㎡；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3、对比度：≥1200 : 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4、可视角：≥160°(H)/160°(V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5、支持显示单元内置图像、视频防灼技术，有效改善液晶屏显示静态图像时造成的残影现象。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6、支持黑白精显模式，可将彩色信号转换成黑白灰度模式并提高图像细节辨认能力。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7、支持4 比 3、 16 比 9、点对点等比例显示。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8、支持软关机记忆功能，若屏幕在断电前处于待机状态，下一次上电后，仍然处于待机状态。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监视器支架</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65寸 壁挂支架，承重：≥70kg</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1、视频解码格式包括MPEG4、MPEG2、H.264、MJPEG、H.265、SVAC；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2、解码分辨率：最高≥3200W像素；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3、视频解码通道：≥64；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4、视频解码能力：支持不少于2路3200W，或2路2400W，或4路1200W，或8路800W，或10路600W，或16路400W，或32路1080P，或64路720P及以下分辨率实时解码；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5、单口画面支持1、2、4、6、8、9、12、16、25、36画面分割显示；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6、支持场景数量：≥64；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7、视频输出分辨率：3840 × 2160@30 Hz、2560 × 1440@30 Hz、1920 × 1200@60 Hz、1920 × 1080@60 Hz、1920 × 1080@50 Hz、1680 × 1050@60 Hz、1600 × 1200@60 Hz、1280 × 1024@60 Hz、1280 × 720@60 Hz、1280 × 720@50 Hz、1024 × 768@60 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8、视频输出接口类型：4路HDMI，支持4K；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9、视频输入分辨率：3840×2160@30Hz、1920×1200@60Hz、1920×1080@60Hz、1920×1080@50Hz、1280×720@60Hz、1280×720@50Hz、1600×1200@60Hz、1280×960@60Hz、1680×1050@60Hz、1440×900@60Hz、1366×768@60Hz、1280×1024@60Hz、1024×768@60Hz；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10、视频输入接口：2路HDMI，最大支持4K；</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11、音频输入接口：2路HDMI内嵌；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12、功耗：≤50W；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13、机箱接口：RJ45 10M/100 M/1000 Mbps 自适应以太网接口*1；光口 100base-FX/1000base-X*1，支持光电自适应；报警输入*8；报警输出*8；232接口 *1（RJ45）；485接口*1；USB 2.0接口*2；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机柜1</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42U落地机柜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含元器件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≥42U*≥600mm*≥600mm 前后门网孔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符合ANSI/EIA RS-310-D、IEC297-2、DIN41491; PART1、DIN41494; PART7、 GB/T3047.2- 92标准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兼容ETSI标准；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4、承载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静载≥800KG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5、主要材料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SPCC优质</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钢板制作；厚度：方孔条≥2.0mm,其他≥1.2mm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机柜2</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42U落地机柜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含元器件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≥42U*≥1000mm*≥600mm 前后门网孔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符合ANSI/EIA RS-310-D、IEC297-2、DIN41491; PART1、DIN41494; PART7、 GB/T3047.2- 92标准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兼容ETSI标准；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4、承载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静载≥800KG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5、主要材料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SPCC优质</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钢板制作；厚度：方孔条≥2.0mm,其他≥1.2mm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机柜3</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22U落地机柜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含元器件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≥22U*≥600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*≥600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 前后门网孔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符合ANSI/EIA RS-310-D、IEC297-2、DIN41491; PART1、DIN41494; PART7、 GB/T3047.2- 92标准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兼容ETSI标准；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4、承载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静载≥800KG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5、主要材料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SPCC优质</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钢板制作；厚度：方孔条≥2.0mm,其他≥1.2mm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规格：宽≥1710mm*深≥900mm*高≥750mm，载重≥500kg，钢板厚度≥1.0mm</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12芯单模含布放施工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RVV3*2.5含布放施工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RVV4*1.0含布放施工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RVV2*1.0含布放施工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光纤跳线布放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2米跳线单模含布放施工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光纤熔接服务</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耦合器施工</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LC双工单模含布放施工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尾纤施工</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单芯单模LC含布放施工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光纤盒服务</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1U/3板位/含1个24芯熔接盘含施工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6类4对非屏蔽双绞线含布放施工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 管布放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25管含布放施工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10A6位</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六类</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24口六类网络配线架含布放施工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网络跳线布放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3米6类4对非屏蔽双绞线含布放施工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六类网络模块含施工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网络面板4口</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六类4孔面板</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网络面板2口</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六类2孔面板</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外网路由器</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带机量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适用带宽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IPSec加密性能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≥800Mbps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IPSec VPN隧道数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NAT会话数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NAT映射表项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可管理AP数量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WAN以太口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≥2*10GE</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可切LAN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2*GE Combo</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不可切LAN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LAN以太口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≥8*GE（4口可切WAN）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USB3.0:≥1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Reset键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最大功耗≥36W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AC电源额定范围：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100～240V 50/60Hz</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外网交换机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1.交换容量≥500Gbps,包转发率≥144Mpps；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2.千兆电口≥48个，万兆光口≥4个；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3.支持静态路由、RIPv1/2、RIPng、OSPF、OSPFv3；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4.支持SNMPv1/v2/v3、Telnet、RMON管理协议，支持802.1X认证。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提供≥1个10/100/1000 Base-T LAN端口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支持2.4GHz和5GHz频段，无线传输速率最大可达3000 Mbps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支持拨码开关（广覆盖/多用户）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支持DC供电（12V/1.5A）和PoE供电</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外网交换机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1.交换容量≥500Gbps,包转发率≥126Mpps；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2.千兆电口≥48个POE供电端口，万兆光口≥4个；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3.支持静态路由、RIPv1/2、RIPng、OSPF、OSPFv3；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4.支持SNMPv1/v2/v3、Telnet、RMON管理协议，支持802.1X认证。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内网交换机</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1.交换容量≥500Gbps,包转发率≥144Mpps；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2.千兆电口≥48个，万兆光口≥4个；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3.支持静态路由、RIPv1/2、RIPng、OSPF、OSPFv3；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4.支持SNMPv1/v2/v3、Telnet、RMON管理协议，支持802.1X认证。</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封装类型：</w:t>
            </w:r>
            <w:r>
              <w:rPr>
                <w:rStyle w:val="110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eSFP。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传输速率：≥1Gbps。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接口标准：</w:t>
            </w:r>
            <w:r>
              <w:rPr>
                <w:rStyle w:val="110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1000BASE-LX10/LH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光纤类型：单模（</w:t>
            </w:r>
            <w:r>
              <w:rPr>
                <w:rStyle w:val="1106"/>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SMF）</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封装类型：eSFP。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传输速率：≥1Gbps。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接口标准：1000BASE-LX10/LH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光纤类型：单模（SMF）</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HDMI线布放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20米含布放施工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话筒线布放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话筒线含布放施工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VGA线布放</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20米含布放施工</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w:t>
            </w:r>
            <w:r/>
          </w:p>
        </w:tc>
        <w:tc>
          <w:tcPr>
            <w:shd w:val="clear" w:color="auto" w:fill="auto"/>
            <w:tcBorders>
              <w:top w:val="single" w:color="000000" w:sz="4" w:space="0"/>
              <w:left w:val="single" w:color="000000" w:sz="4" w:space="0"/>
              <w:bottom w:val="single" w:color="000000" w:sz="4" w:space="0"/>
              <w:right w:val="single" w:color="000000" w:sz="4" w:space="0"/>
            </w:tcBorders>
            <w:tcW w:w="597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网络地插/话筒地插/VGA地插</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bl>
    <w:p>
      <w:pPr>
        <w:ind w:firstLine="420"/>
        <w:keepLines w:val="0"/>
        <w:keepNext w:val="0"/>
        <w:pageBreakBefore w:val="0"/>
        <w:spacing w:before="157" w:line="360" w:lineRule="auto"/>
        <w:widowControl w:val="off"/>
        <w:rPr>
          <w:rFonts w:hint="eastAsia" w:ascii="宋体" w:hAnsi="宋体" w:eastAsia="宋体" w:cs="宋体"/>
          <w:b w:val="0"/>
          <w:bCs w:val="0"/>
          <w:color w:val="auto"/>
          <w:szCs w:val="21"/>
          <w:highlight w:val="none"/>
          <w:lang w:val="en-US" w:eastAsia="zh-CN"/>
        </w:rPr>
      </w:pPr>
      <w:r>
        <w:rPr>
          <w:rFonts w:hint="eastAsia" w:hAnsi="宋体" w:cs="宋体"/>
          <w:color w:val="auto"/>
          <w:szCs w:val="21"/>
          <w:highlight w:val="none"/>
          <w:lang w:bidi="ar"/>
        </w:rPr>
        <w:t xml:space="preserve">★</w:t>
      </w:r>
      <w:r>
        <w:rPr>
          <w:rFonts w:hint="eastAsia" w:hAnsi="宋体" w:cs="宋体"/>
          <w:color w:val="auto"/>
          <w:szCs w:val="21"/>
          <w:highlight w:val="none"/>
          <w:lang w:val="en-US" w:eastAsia="zh-CN" w:bidi="ar"/>
        </w:rPr>
        <w:t xml:space="preserve">1、</w:t>
      </w:r>
      <w:r>
        <w:rPr>
          <w:rFonts w:hint="eastAsia" w:ascii="宋体" w:hAnsi="宋体" w:eastAsia="宋体" w:cs="宋体"/>
          <w:b/>
          <w:bCs/>
          <w:color w:val="auto"/>
          <w:szCs w:val="21"/>
          <w:highlight w:val="none"/>
          <w:lang w:val="en-US" w:eastAsia="zh-CN"/>
        </w:rPr>
        <w:t xml:space="preserve">本项目核心产品为：</w:t>
      </w:r>
      <w:r>
        <w:rPr>
          <w:rFonts w:hint="eastAsia" w:ascii="宋体" w:hAnsi="宋体" w:cs="宋体"/>
          <w:b/>
          <w:bCs/>
          <w:color w:val="auto"/>
          <w:szCs w:val="21"/>
          <w:highlight w:val="none"/>
          <w:lang w:val="en-US" w:eastAsia="zh-CN"/>
        </w:rPr>
        <w:t xml:space="preserve"> 序号1：</w:t>
      </w:r>
      <w:r>
        <w:rPr>
          <w:rFonts w:hint="eastAsia" w:ascii="宋体" w:hAnsi="宋体" w:eastAsia="宋体" w:cs="宋体"/>
          <w:b/>
          <w:bCs/>
          <w:color w:val="auto"/>
          <w:szCs w:val="21"/>
          <w:highlight w:val="none"/>
          <w:lang w:val="en-US" w:eastAsia="zh-CN"/>
        </w:rPr>
        <w:t xml:space="preserve">庭审摄录设备</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核心产品提供</w:t>
      </w:r>
      <w:r>
        <w:rPr>
          <w:rFonts w:hint="eastAsia" w:ascii="宋体" w:hAnsi="宋体" w:eastAsia="宋体" w:cs="宋体"/>
          <w:b/>
          <w:bCs/>
          <w:color w:val="auto"/>
          <w:sz w:val="21"/>
          <w:szCs w:val="21"/>
          <w:highlight w:val="none"/>
          <w:lang w:val="en-US" w:eastAsia="zh-CN" w:bidi="ar-SA"/>
        </w:rPr>
        <w:t xml:space="preserve">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int="eastAsia" w:ascii="宋体" w:hAnsi="宋体" w:eastAsia="宋体" w:cs="宋体"/>
          <w:b w:val="0"/>
          <w:bCs w:val="0"/>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2、中标单位提供的设备在符合现场环境且不影响正常使用的前提下，允许规格尺寸±5%内的偏离。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3、以上技术参数为基本要求，材质要求允许正偏离；</w:t>
      </w:r>
      <w:r>
        <w:rPr>
          <w:rFonts w:hint="eastAsia" w:ascii="宋体" w:hAnsi="宋体" w:eastAsia="宋体" w:cs="宋体"/>
          <w:color w:val="auto"/>
          <w:sz w:val="21"/>
          <w:szCs w:val="21"/>
          <w:highlight w:val="none"/>
          <w:lang w:val="en-US" w:eastAsia="zh-CN" w:bidi="ar-SA"/>
        </w:rPr>
        <w:t xml:space="preserve">招标</w:t>
      </w:r>
      <w:r>
        <w:rPr>
          <w:rFonts w:hint="eastAsia" w:ascii="宋体" w:hAnsi="宋体" w:eastAsia="宋体" w:cs="宋体"/>
          <w:color w:val="auto"/>
          <w:sz w:val="21"/>
          <w:szCs w:val="21"/>
          <w:highlight w:val="none"/>
          <w:lang w:val="zh-CN" w:eastAsia="zh-CN" w:bidi="ar-SA"/>
        </w:rPr>
        <w:t xml:space="preserve">文件中若出现品牌、型号则仅作为参考，投标单位所</w:t>
      </w:r>
      <w:r>
        <w:rPr>
          <w:rFonts w:hint="eastAsia" w:ascii="宋体" w:hAnsi="宋体" w:eastAsia="宋体" w:cs="宋体"/>
          <w:color w:val="auto"/>
          <w:sz w:val="21"/>
          <w:szCs w:val="21"/>
          <w:highlight w:val="none"/>
          <w:lang w:val="en-US" w:eastAsia="zh-CN" w:bidi="ar-SA"/>
        </w:rPr>
        <w:t xml:space="preserve">投标</w:t>
      </w:r>
      <w:r>
        <w:rPr>
          <w:rFonts w:hint="eastAsia" w:ascii="宋体" w:hAnsi="宋体" w:eastAsia="宋体" w:cs="宋体"/>
          <w:color w:val="auto"/>
          <w:sz w:val="21"/>
          <w:szCs w:val="21"/>
          <w:highlight w:val="none"/>
          <w:lang w:val="zh-CN" w:eastAsia="zh-CN" w:bidi="ar-SA"/>
        </w:rPr>
        <w:t xml:space="preserve">的货物必须在技术、功能、性能等参数上满足或高于</w:t>
      </w:r>
      <w:r>
        <w:rPr>
          <w:rFonts w:hint="eastAsia" w:ascii="宋体" w:hAnsi="宋体" w:eastAsia="宋体" w:cs="宋体"/>
          <w:color w:val="auto"/>
          <w:sz w:val="21"/>
          <w:szCs w:val="21"/>
          <w:highlight w:val="none"/>
          <w:lang w:val="en-US" w:eastAsia="zh-CN" w:bidi="ar-SA"/>
        </w:rPr>
        <w:t xml:space="preserve">招标</w:t>
      </w:r>
      <w:r>
        <w:rPr>
          <w:rFonts w:hint="eastAsia" w:ascii="宋体" w:hAnsi="宋体" w:eastAsia="宋体" w:cs="宋体"/>
          <w:color w:val="auto"/>
          <w:sz w:val="21"/>
          <w:szCs w:val="21"/>
          <w:highlight w:val="none"/>
          <w:lang w:val="zh-CN" w:eastAsia="zh-CN" w:bidi="ar-SA"/>
        </w:rPr>
        <w:t xml:space="preserve">文件中的要求。</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）质量与验收</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1、投标单位应按照</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文件的有关规定提供合格产品</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、产品质量出现问题或使用过程中出现故障等，供应商负责及时免费包修、包退、包换或全新替代</w:t>
      </w:r>
      <w:r>
        <w:rPr>
          <w:rFonts w:hint="eastAsia" w:ascii="宋体" w:hAnsi="宋体" w:cs="宋体"/>
          <w:color w:val="auto"/>
          <w:szCs w:val="21"/>
          <w:highlight w:val="none"/>
          <w:lang w:val="en-US" w:eastAsia="zh-CN"/>
        </w:rPr>
        <w:t xml:space="preserve">产品</w:t>
      </w:r>
      <w:r>
        <w:rPr>
          <w:rFonts w:hint="eastAsia" w:ascii="宋体" w:hAnsi="宋体" w:eastAsia="宋体" w:cs="宋体"/>
          <w:color w:val="auto"/>
          <w:szCs w:val="21"/>
          <w:highlight w:val="none"/>
        </w:rPr>
        <w:t xml:space="preserve">、确保采购单位正常</w:t>
      </w:r>
      <w:r>
        <w:rPr>
          <w:rFonts w:hint="eastAsia" w:ascii="宋体" w:hAnsi="宋体" w:cs="宋体"/>
          <w:color w:val="auto"/>
          <w:szCs w:val="21"/>
          <w:highlight w:val="none"/>
          <w:lang w:val="en-US" w:eastAsia="zh-CN"/>
        </w:rPr>
        <w:t xml:space="preserve">使用</w:t>
      </w:r>
      <w:r>
        <w:rPr>
          <w:rFonts w:hint="eastAsia" w:ascii="宋体" w:hAnsi="宋体" w:eastAsia="宋体" w:cs="宋体"/>
          <w:color w:val="auto"/>
          <w:szCs w:val="21"/>
          <w:highlight w:val="none"/>
        </w:rPr>
        <w:t xml:space="preserve">，费用均由投标单位承担</w:t>
      </w:r>
      <w:r>
        <w:rPr>
          <w:rFonts w:hint="eastAsia" w:ascii="宋体" w:hAnsi="宋体" w:cs="宋体"/>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、投标单位应保证所供标的物是原厂全新的，未使用过的，并且是非长期积压的库存商品（距离生产日期在1年内）。</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、产品的验收包括：数量、外观、质量、性能、质保单、品牌标志、包装和供应商承诺的其它指标；验收后使用阶段，采购单位仍有权按合同相关约定主张各项权利。</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、验收标准：</w:t>
      </w:r>
      <w:r>
        <w:rPr>
          <w:rFonts w:hint="eastAsia" w:ascii="宋体" w:hAnsi="宋体" w:eastAsia="宋体" w:cs="宋体"/>
          <w:color w:val="auto"/>
          <w:szCs w:val="21"/>
          <w:highlight w:val="none"/>
          <w:lang w:val="zh-CN"/>
        </w:rPr>
        <w:t xml:space="preserve">根据采购文件、投标文件、最终的合同及国家行业相关标准均作为验收依据。</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、投标单位交付及验收前均应先用书面等方式通告采购单位。</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）售后服务：</w:t>
      </w:r>
      <w:r>
        <w:rPr>
          <w:rFonts w:hint="eastAsia" w:ascii="宋体" w:hAnsi="宋体" w:eastAsia="宋体" w:cs="宋体"/>
          <w:color w:val="auto"/>
          <w:szCs w:val="21"/>
          <w:highlight w:val="none"/>
        </w:rPr>
        <w:t xml:space="preserve">投标单位</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rPr>
        <w:t xml:space="preserve">严格按采购文件“售后服务要求”提供全部服务；售后服务费用已包括在总费用内，采购方无需另行支付其他任何费用</w:t>
      </w:r>
      <w:r>
        <w:rPr>
          <w:rFonts w:hint="eastAsia" w:ascii="宋体" w:hAnsi="宋体" w:eastAsia="宋体" w:cs="宋体"/>
          <w:b w:val="0"/>
          <w:bCs w:val="0"/>
          <w:color w:val="auto"/>
          <w:szCs w:val="21"/>
          <w:highlight w:val="none"/>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1、质保期：</w:t>
      </w:r>
      <w:r>
        <w:rPr>
          <w:rFonts w:hint="eastAsia" w:ascii="宋体" w:hAnsi="宋体" w:cs="宋体"/>
          <w:color w:val="auto"/>
          <w:sz w:val="21"/>
          <w:szCs w:val="21"/>
          <w:highlight w:val="none"/>
          <w:lang w:val="zh-CN"/>
        </w:rPr>
        <w:t xml:space="preserve">项目整体免费质保期不低于</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年，采购清单中货物质保期有特殊要求的应不低于特殊要求，自项目验收合格并交付使用之日起计算，质保期内提供免费维修、保养、非人为原因损坏更换服务</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Times New Roman"/>
          <w:color w:val="auto"/>
          <w:szCs w:val="20"/>
          <w:highlight w:val="none"/>
          <w:lang w:eastAsia="zh-CN"/>
        </w:rPr>
      </w:pPr>
      <w:r>
        <w:rPr>
          <w:rFonts w:hint="eastAsia" w:ascii="宋体" w:hAnsi="宋体" w:eastAsia="宋体" w:cs="宋体"/>
          <w:color w:val="auto"/>
          <w:szCs w:val="21"/>
          <w:highlight w:val="none"/>
        </w:rPr>
        <w:t xml:space="preserve">2、质保期内中标单位提供7×24小时热线电话服务，并确定专人协调处理。当采购单位提出故障修复要求后，</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lang w:eastAsia="zh-CN"/>
        </w:rPr>
        <w:t xml:space="preserve">单位</w:t>
      </w:r>
      <w:r>
        <w:rPr>
          <w:rFonts w:hint="eastAsia" w:ascii="宋体" w:hAnsi="宋体" w:eastAsia="宋体" w:cs="宋体"/>
          <w:color w:val="auto"/>
          <w:szCs w:val="21"/>
          <w:highlight w:val="none"/>
        </w:rPr>
        <w:t xml:space="preserve">应保证在收到要求提供维修服务的通知后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小时内响应，4个小时内到达现场进行维修，如遇紧急情况，中标单位须在2小时内到达现场进行维修，且维护时间不受节假日</w:t>
      </w:r>
      <w:r>
        <w:rPr>
          <w:rFonts w:hint="eastAsia" w:ascii="宋体" w:hAnsi="宋体" w:cs="宋体"/>
          <w:color w:val="auto"/>
          <w:szCs w:val="21"/>
          <w:highlight w:val="none"/>
          <w:lang w:val="en-US" w:eastAsia="zh-CN"/>
        </w:rPr>
        <w:t xml:space="preserve">限制</w:t>
      </w:r>
      <w:r>
        <w:rPr>
          <w:rFonts w:hint="eastAsia" w:ascii="宋体" w:hAnsi="宋体" w:eastAsia="宋体" w:cs="宋体"/>
          <w:color w:val="auto"/>
          <w:szCs w:val="21"/>
          <w:highlight w:val="none"/>
        </w:rPr>
        <w:t xml:space="preserve">。投标</w:t>
      </w:r>
      <w:r>
        <w:rPr>
          <w:rFonts w:hint="eastAsia" w:ascii="宋体" w:hAnsi="宋体" w:eastAsia="宋体" w:cs="宋体"/>
          <w:color w:val="auto"/>
          <w:szCs w:val="21"/>
          <w:highlight w:val="none"/>
          <w:lang w:eastAsia="zh-CN"/>
        </w:rPr>
        <w:t xml:space="preserve">单位</w:t>
      </w:r>
      <w:r>
        <w:rPr>
          <w:rFonts w:hint="eastAsia" w:ascii="宋体" w:hAnsi="宋体" w:eastAsia="宋体" w:cs="宋体"/>
          <w:color w:val="auto"/>
          <w:szCs w:val="21"/>
          <w:highlight w:val="none"/>
        </w:rPr>
        <w:t xml:space="preserve">应严格遵守服务合约，项目完成以后，如</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单位有需要中标单位配合的服务，中标单位必须予以配合，协助</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单位完善项目内容</w:t>
      </w:r>
      <w:r>
        <w:rPr>
          <w:rFonts w:hint="eastAsia" w:ascii="宋体" w:hAnsi="宋体" w:cs="宋体"/>
          <w:color w:val="auto"/>
          <w:szCs w:val="21"/>
          <w:highlight w:val="none"/>
          <w:lang w:eastAsia="zh-CN"/>
        </w:rPr>
        <w:t xml:space="preserve">。</w:t>
      </w:r>
      <w:r/>
    </w:p>
    <w:p>
      <w:pPr>
        <w:ind w:firstLine="420"/>
        <w:spacing w:line="360" w:lineRule="auto"/>
        <w:rPr>
          <w:rFonts w:ascii="宋体" w:hAnsi="宋体" w:eastAsia="宋体" w:cs="Times New Roman"/>
          <w:color w:val="auto"/>
          <w:szCs w:val="22"/>
          <w:highlight w:val="none"/>
        </w:rPr>
      </w:pPr>
      <w:r>
        <w:rPr>
          <w:rFonts w:hint="eastAsia" w:ascii="宋体" w:hAnsi="宋体" w:eastAsia="宋体" w:cs="Times New Roman"/>
          <w:color w:val="auto"/>
          <w:szCs w:val="20"/>
          <w:highlight w:val="none"/>
        </w:rPr>
        <w:t xml:space="preserve">3、</w:t>
      </w:r>
      <w:r>
        <w:rPr>
          <w:rFonts w:hint="eastAsia" w:ascii="宋体" w:hAnsi="宋体" w:eastAsia="宋体" w:cs="Times New Roman"/>
          <w:color w:val="auto"/>
          <w:szCs w:val="22"/>
          <w:highlight w:val="none"/>
        </w:rPr>
        <w:t xml:space="preserve">质量保证期内</w:t>
      </w:r>
      <w:r>
        <w:rPr>
          <w:rFonts w:hint="eastAsia" w:ascii="宋体" w:hAnsi="宋体" w:eastAsia="宋体" w:cs="Times New Roman"/>
          <w:color w:val="auto"/>
          <w:szCs w:val="22"/>
          <w:highlight w:val="none"/>
          <w:lang w:val="en-US" w:eastAsia="zh-CN"/>
        </w:rPr>
        <w:t xml:space="preserve">中标单位</w:t>
      </w:r>
      <w:r>
        <w:rPr>
          <w:rFonts w:hint="eastAsia" w:ascii="宋体" w:hAnsi="宋体" w:eastAsia="宋体" w:cs="Times New Roman"/>
          <w:color w:val="auto"/>
          <w:szCs w:val="22"/>
          <w:highlight w:val="none"/>
        </w:rPr>
        <w:t xml:space="preserve">应对由于系统设计或服务的缺陷而发生的任何不足和故障提供解决方案。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4、在质量保证期内，如果</w:t>
      </w:r>
      <w:r>
        <w:rPr>
          <w:rFonts w:hint="eastAsia" w:ascii="宋体" w:hAnsi="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发生故障，中标单位须调查故障原因并上门免费修复直至满足性能的要求。</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要求：供应商须对所投项目全部内容进行报价，价格包括但不限于本合同所涉全部货物、辅助材料、安装、调试、培训、验收、人工、机械、运输、仓储、保险、运费、采购代理服务费、各种税费、劳保、专利技术及质保期间等一切费用；甲方无需支付其他任何费用。</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2、投标单位所提供产品需明确生产厂家、品牌、规格、型号、数量及主要技术参数，技术参数和产品说明书不一致时，以说明书为准。</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3、付款：详见合同条款。</w:t>
      </w:r>
      <w:r/>
    </w:p>
    <w:p>
      <w:pPr>
        <w:pStyle w:val="1033"/>
        <w:ind w:firstLine="422"/>
        <w:jc w:val="left"/>
        <w:widowControl/>
        <w:rPr>
          <w:rFonts w:ascii="宋体" w:hAnsi="宋体"/>
          <w:color w:val="auto"/>
          <w:sz w:val="21"/>
          <w:szCs w:val="21"/>
          <w:highlight w:val="none"/>
        </w:rPr>
      </w:pPr>
      <w:r>
        <w:rPr>
          <w:rFonts w:hint="eastAsia" w:ascii="宋体" w:hAnsi="宋体"/>
          <w:b/>
          <w:bCs/>
          <w:color w:val="auto"/>
          <w:sz w:val="21"/>
          <w:szCs w:val="21"/>
          <w:highlight w:val="none"/>
        </w:rPr>
        <w:t xml:space="preserve">四、综合说明：</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必须承诺招标文件中提出的全部技术规格与要求，如果其中某些条款不响应时，应在文件中逐条列出，未列出的视同响应。投标</w:t>
      </w:r>
      <w:r>
        <w:rPr>
          <w:rFonts w:hint="eastAsia" w:ascii="宋体" w:hAnsi="宋体" w:eastAsia="宋体" w:cs="宋体"/>
          <w:color w:val="auto"/>
          <w:szCs w:val="21"/>
          <w:highlight w:val="none"/>
          <w:lang w:val="en-US" w:eastAsia="zh-CN"/>
        </w:rPr>
        <w:t xml:space="preserve">产品</w:t>
      </w:r>
      <w:r>
        <w:rPr>
          <w:rFonts w:hint="eastAsia" w:ascii="宋体" w:hAnsi="宋体" w:eastAsia="宋体" w:cs="宋体"/>
          <w:color w:val="auto"/>
          <w:szCs w:val="21"/>
          <w:highlight w:val="none"/>
        </w:rPr>
        <w:t xml:space="preserve">的技术参数响应、材质、资质等情况与招标文件的符合与否将直接影响</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的评标得分和评标结果。</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2、采购技术要求如涉及品牌规格，仅供参考，</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可以自行选择合适的品牌规格投标，但所投产品的功能及技术参数应满足或优于参考品牌规格的要求，如有负偏离按负偏离扣分。</w:t>
      </w:r>
      <w:r/>
    </w:p>
    <w:p>
      <w:pPr>
        <w:ind w:firstLine="420"/>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、中标单位须根据采购单位的项目进度、实施方案的要求，随时提供技术人员实施安装、调试等工作，并提供相关调试工具和材料。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本次采购清单中涉及政府采购协议供货产品的，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firstLine="420"/>
        <w:spacing w:line="360" w:lineRule="auto"/>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根据《关于贯彻执行绿色采购、促进残疾人就业和支持监狱企业发展有关政策的通知（苏财购〔2019〕10号）》的通知，若本次采购的产品属于《节能产品政府采购清单》《环境标志产品政府采购清单》中的品目范围的，依据</w:t>
      </w:r>
      <w:r>
        <w:rPr>
          <w:rFonts w:hint="eastAsia" w:ascii="宋体" w:hAnsi="宋体" w:cs="宋体"/>
          <w:color w:val="auto"/>
          <w:szCs w:val="21"/>
          <w:highlight w:val="none"/>
        </w:rPr>
        <w:t xml:space="preserve">国家确定的认证机构出具的、处于有效期之内的节能产品、环境标志产品认证证书，对获得证书的产品实施政府优先采购或强制采购。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、关于节能环保产品政府采购按《关于调整优化节能产品、环境标志产品政府采购执行机制的通知》（财库〔2019〕9号）、苏财购〔2019〕10号规定执行。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节能品目清单：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★A02010104 台式</w:t>
      </w:r>
      <w:r>
        <w:rPr>
          <w:rFonts w:hint="eastAsia" w:ascii="宋体" w:hAnsi="宋体" w:cs="宋体"/>
          <w:color w:val="auto"/>
          <w:szCs w:val="21"/>
          <w:highlight w:val="none"/>
        </w:rPr>
        <w:t xml:space="preserve">计算机、★A02010105 便携式计算机、★A02010107 平板式微型计算机、★ A0201060102 激光打印机、★ A0201060104 针式打印机、★ A0201060401 液晶显示器、★A02052301 制冷压缩机、★A02052305 空调机组、★A02052309 专用制冷、空调设备、★A020609 镇流器、★A0206180203 空调机、★电热水器、★ 普通照明用双端荧光灯、★A020910 电视设备、★A020911 视频设备、★A060805 便器、★A060806 水嘴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若本次采购的产品属于以上财政部、国家发展改革委、生态环境部、市场监管总局等部门发布的节能产品中强制采购产品品目清单的，投标单位须在投标文件中提供所投产品由国家确定的认证机构出具的、处于有效期之内</w:t>
      </w:r>
      <w:r>
        <w:rPr>
          <w:rFonts w:hint="eastAsia" w:ascii="宋体" w:hAnsi="宋体" w:cs="宋体"/>
          <w:bCs/>
          <w:color w:val="auto"/>
          <w:szCs w:val="21"/>
          <w:highlight w:val="none"/>
        </w:rPr>
        <w:t xml:space="preserve">（即“开标时间”当天在有效期之内）</w:t>
      </w:r>
      <w:r>
        <w:rPr>
          <w:rFonts w:hint="eastAsia" w:ascii="宋体" w:hAnsi="宋体" w:cs="宋体"/>
          <w:color w:val="auto"/>
          <w:szCs w:val="21"/>
          <w:highlight w:val="none"/>
        </w:rPr>
        <w:t xml:space="preserve">的节能产品认证证书，上述品目清单可通过“中国政府采购网”（http://www.ccgp.gov.cn）查询,并在投标文件中提供由国家确定的认证机构出具的、处于有效期之内的节能产品认证证书</w:t>
      </w:r>
      <w:r>
        <w:rPr>
          <w:rFonts w:hint="eastAsia" w:ascii="宋体" w:hAnsi="宋体" w:cs="宋体"/>
          <w:color w:val="auto"/>
          <w:szCs w:val="21"/>
          <w:highlight w:val="none"/>
          <w:lang w:val="en-US" w:eastAsia="zh-CN"/>
        </w:rPr>
        <w:t xml:space="preserve">原件的扫描件</w:t>
      </w:r>
      <w:r>
        <w:rPr>
          <w:rFonts w:hint="eastAsia" w:ascii="宋体" w:hAnsi="宋体" w:cs="宋体"/>
          <w:color w:val="auto"/>
          <w:szCs w:val="21"/>
          <w:highlight w:val="none"/>
        </w:rPr>
        <w:t xml:space="preserve">，强制采购产品认证证书扫描件未提供或提供不全的将视为未实质性响应采购要求。</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根据《关于推动解决政府采购异常低价问题相关工作的通知》（苏财购〔2025〕62号）文件的规定，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8、政府采购中实施本国产品标准及相关政策</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（1）本项目对采购本国产品给予政策支持；</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、根据政府采购法及相关法规，以及苏州市财政局《关于印发苏州市市级政府采购信用记录查询和使用工作试行办法的通知》（苏财购〔2017〕11号）文件的规定，采购单位将对</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在投标技术文件中必须对所有招标技术要求逐一做出技术应答，如果有其中某些条款不响应时，应在投标文件中明确列出，未列出的视同响应。对</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的技术应答中的负偏离，如经评标小组一致判定为实质性负偏离的，则该投标文件为无效投标文件，无效投标文件不进行评审也不得中标。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对所有技术应答负责，一经查实有虚假响应招标要求的情况，视为不实质性响应招标文件，并根据《中华人民共和国政府采购法》第七十七条之规定进行处理。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、凡涉及招标文件的补充说明和修改，均以苏州市政府采购网发布信息为准。</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第三章 投标</w:t>
      </w:r>
      <w:r>
        <w:rPr>
          <w:rFonts w:hint="eastAsia" w:ascii="宋体" w:hAnsi="宋体"/>
          <w:b/>
          <w:color w:val="auto"/>
          <w:sz w:val="32"/>
          <w:szCs w:val="32"/>
          <w:highlight w:val="none"/>
          <w:lang w:val="en-US" w:eastAsia="zh-CN"/>
        </w:rPr>
        <w:t xml:space="preserve">人</w:t>
      </w:r>
      <w:r>
        <w:rPr>
          <w:rFonts w:hint="eastAsia" w:ascii="宋体" w:hAnsi="宋体"/>
          <w:b/>
          <w:color w:val="auto"/>
          <w:sz w:val="32"/>
          <w:szCs w:val="32"/>
          <w:highlight w:val="none"/>
        </w:rPr>
        <w:t xml:space="preserve">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说明</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2.7货物：系指乙方按招标采购文件规定，应向甲方提供的一切设备、备品、备件、工具、手册及其它有关技术资料和材料。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响应：满足有关本次采购标的、数量、质量、价款或者报酬、履行期限、履行地点和方式、违约责任和解决争议方法等要求。</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二、投标</w:t>
      </w:r>
      <w:r>
        <w:rPr>
          <w:rFonts w:hint="eastAsia" w:ascii="宋体" w:hAnsi="宋体" w:cs="宋体"/>
          <w:bCs/>
          <w:color w:val="auto"/>
          <w:szCs w:val="21"/>
          <w:highlight w:val="none"/>
          <w:lang w:val="en-US" w:eastAsia="zh-CN"/>
        </w:rPr>
        <w:t xml:space="preserve">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 合格投标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 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参加投标活动并签署投标文件的人，如果投标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 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自行承担所有与参加投标有关的全部费用。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 联合投标及分包转包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6.1本次招标不接受联合投标。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6.2本次招标不接受分包转包。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6.3本项目不接受进口产品。</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 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w:t>
      </w:r>
      <w:r>
        <w:rPr>
          <w:rFonts w:hint="eastAsia" w:ascii="宋体" w:hAnsi="宋体" w:cs="宋体"/>
          <w:bCs/>
          <w:color w:val="auto"/>
          <w:szCs w:val="21"/>
          <w:highlight w:val="none"/>
        </w:rPr>
        <w:t xml:space="preserve">“苏采云”系统</w:t>
      </w:r>
      <w:r>
        <w:rPr>
          <w:rFonts w:hint="eastAsia" w:ascii="宋体" w:hAnsi="宋体" w:cs="宋体"/>
          <w:color w:val="auto"/>
          <w:szCs w:val="21"/>
          <w:highlight w:val="none"/>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 招标文件的澄清和修改</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8.2补充通知（包括更正公告）将作为招标文件的组成部分，对所有投标人有约束力。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 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w:t>
      </w:r>
      <w:r>
        <w:rPr>
          <w:rFonts w:hint="eastAsia" w:ascii="宋体" w:hAnsi="宋体"/>
          <w:color w:val="auto"/>
          <w:szCs w:val="21"/>
          <w:highlight w:val="none"/>
        </w:rPr>
        <w:t xml:space="preserve">根据自身投标需要，投标人可对有关现场和周围环境进行勘察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以获取编制投标文件和签署合同所需的信息。勘察现场所发生的费用由投标人自己承担</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9.4</w:t>
      </w:r>
      <w:r>
        <w:rPr>
          <w:rFonts w:hint="eastAsia" w:ascii="宋体" w:hAnsi="宋体" w:cs="宋体"/>
          <w:color w:val="auto"/>
          <w:szCs w:val="21"/>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937"/>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不利的后果，招标代理机构概不负责。</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color w:val="auto"/>
          <w:szCs w:val="21"/>
          <w:highlight w:val="none"/>
        </w:rPr>
        <w:t xml:space="preserve">分项报价表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b/>
          <w:color w:val="auto"/>
          <w:szCs w:val="21"/>
          <w:highlight w:val="none"/>
        </w:rPr>
        <w:t xml:space="preserve">资格审查文件</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12.4.1关于资格文件的声明函（格式见第四章）；</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12.4.2投标人法定代表人身份证复印件；</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12.4.3法定代表人授权委托书（如有授权，格式见第四章）；</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12.4.4投标人授权代理人身份证复印件（如有授权）；</w:t>
      </w:r>
      <w:r/>
    </w:p>
    <w:p>
      <w:pPr>
        <w:pStyle w:val="937"/>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12.4.5合格投标人资格证明材料：</w:t>
      </w:r>
      <w:r/>
    </w:p>
    <w:p>
      <w:pPr>
        <w:pStyle w:val="960"/>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960"/>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（2）具有良好的商业信誉和健全的财务会计制度证明。提供参加本次采购活动前的最新一期的会计报表或年度</w:t>
      </w:r>
      <w:r>
        <w:rPr>
          <w:rFonts w:hint="eastAsia"/>
          <w:color w:val="auto"/>
          <w:sz w:val="21"/>
          <w:szCs w:val="21"/>
          <w:highlight w:val="none"/>
          <w:lang w:val="en-US" w:eastAsia="zh-CN"/>
        </w:rPr>
        <w:t xml:space="preserve">财务</w:t>
      </w:r>
      <w:r>
        <w:rPr>
          <w:rFonts w:hint="eastAsia"/>
          <w:color w:val="auto"/>
          <w:sz w:val="21"/>
          <w:szCs w:val="21"/>
          <w:highlight w:val="none"/>
        </w:rPr>
        <w:t xml:space="preserve">审计报告，其他组织、自然人及成立未满一年的法人应提供银行出具的资信证明（加盖公章）；</w:t>
      </w:r>
      <w:r/>
    </w:p>
    <w:p>
      <w:pPr>
        <w:pStyle w:val="960"/>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937"/>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937"/>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12.5符合性审查文件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12.5.1投标函（格式见第四章）；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12.5.2投标人基本情况表（格式见第四章）</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12.5.3投标货物和服务数量、品牌规格、性能、交货期说明表（不得出现价格，格式见第四章）；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12.5.4技术参数偏离表（格式见第四章）；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12.5.5商务条款偏离表（格式见第四章）；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12.5.6对属于《节能产品政府采购品目清单》政府强制采购产品的，需提供该产品有效期内的认证等相关证明材料（如有）；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12.5.7★投标（响应）保证承诺书（必须提供，不提供视为无效标）；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12.5.8其他有关符合性证明的文件（实质性条款响应证明等）；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12.6综合评审文件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.6.1</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eastAsia="zh-CN"/>
        </w:rPr>
        <w:t xml:space="preserve">投标单位所提供设备功能质量</w:t>
      </w:r>
      <w:r>
        <w:rPr>
          <w:rFonts w:hint="eastAsia" w:ascii="宋体" w:hAnsi="宋体" w:cs="宋体"/>
          <w:color w:val="auto"/>
          <w:szCs w:val="21"/>
          <w:highlight w:val="none"/>
          <w:lang w:val="zh-CN"/>
        </w:rPr>
        <w:t xml:space="preserve">； </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12.6.2项目整体实施方案及售后服务方案比较；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3项目团队人员比较</w:t>
      </w:r>
      <w:r>
        <w:rPr>
          <w:rFonts w:hint="eastAsia" w:ascii="宋体" w:hAnsi="宋体" w:cs="宋体"/>
          <w:color w:val="auto"/>
          <w:szCs w:val="21"/>
          <w:highlight w:val="none"/>
          <w:lang w:val="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12.6.4企业综合实力；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与本次采购相关的其他证明材料。</w:t>
      </w:r>
      <w:r/>
    </w:p>
    <w:p>
      <w:pPr>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12.7</w:t>
      </w:r>
      <w:r>
        <w:rPr>
          <w:rFonts w:hint="eastAsia" w:ascii="宋体" w:hAnsi="宋体" w:cs="宋体"/>
          <w:b/>
          <w:bCs/>
          <w:color w:val="auto"/>
          <w:szCs w:val="21"/>
          <w:highlight w:val="none"/>
        </w:rPr>
        <w:t xml:space="preserve">价格折扣响应文件</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12.7.1《中小企业声明函》或《残疾人福利性单位声明函》或由省级以上监狱管理局、戒毒管理局（含新疆生产建设兵团）出具的属于监狱企业的证明文件</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如有</w:t>
      </w:r>
      <w:r>
        <w:rPr>
          <w:rFonts w:hint="eastAsia" w:ascii="宋体" w:hAnsi="宋体" w:cs="宋体"/>
          <w:b/>
          <w:bCs/>
          <w:color w:val="auto"/>
          <w:szCs w:val="21"/>
          <w:highlight w:val="none"/>
          <w:lang w:val="zh-CN"/>
        </w:rPr>
        <w:t xml:space="preserve">）</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12.7.2关于符合本国产品标准的声明函。（如有）</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其他可以证明投标人资质、服务质量的证书、文件等相关资料。</w:t>
      </w:r>
      <w:r/>
    </w:p>
    <w:p>
      <w:pPr>
        <w:pStyle w:val="107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（1）以上1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.4为资格审查要求提供的材料，是作为对投标</w:t>
      </w:r>
      <w:r>
        <w:rPr>
          <w:rFonts w:hint="eastAsia" w:ascii="宋体" w:hAnsi="宋体" w:cs="宋体"/>
          <w:b/>
          <w:bCs/>
          <w:color w:val="auto"/>
          <w:szCs w:val="21"/>
          <w:highlight w:val="none"/>
          <w:lang w:val="en-US" w:eastAsia="zh-CN"/>
        </w:rPr>
        <w:t xml:space="preserve">人</w:t>
      </w:r>
      <w:r>
        <w:rPr>
          <w:rFonts w:hint="eastAsia" w:ascii="宋体" w:hAnsi="宋体" w:cs="宋体"/>
          <w:b/>
          <w:bCs/>
          <w:color w:val="auto"/>
          <w:szCs w:val="21"/>
          <w:highlight w:val="none"/>
        </w:rPr>
        <w:t xml:space="preserve">资格审查、质疑身份认定的依据，投标人必须提供并加盖电子公章。否则，投标文件将被认定为不符合资格审查要求。</w:t>
      </w:r>
      <w:r/>
    </w:p>
    <w:p>
      <w:pPr>
        <w:pStyle w:val="1071"/>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.5为符合性审查须提供的资料，投标人必须提供并加盖电子公章。否则，投标文件将被认定为未实质性响应。</w:t>
      </w:r>
      <w:r/>
    </w:p>
    <w:p>
      <w:pPr>
        <w:pStyle w:val="1071"/>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.4-1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”中不得出现投标总报价。</w:t>
      </w:r>
      <w:r>
        <w:rPr>
          <w:rFonts w:hint="eastAsia" w:ascii="宋体" w:hAnsi="宋体" w:cs="宋体"/>
          <w:color w:val="auto"/>
          <w:szCs w:val="21"/>
          <w:highlight w:val="none"/>
        </w:rPr>
        <w:t xml:space="preserve">投标人所提交的资料的完整与否，将直接影响投标人的评分。</w:t>
      </w:r>
      <w:r/>
    </w:p>
    <w:p>
      <w:pPr>
        <w:pStyle w:val="1071"/>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1071"/>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（5）开评标过程中如有问题采购代理机构工作人员会及时通过《投标供应商确认函》留存的手机号与投标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联系。请投标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确保该手机号通讯畅通，否则导致的不利后果由投标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 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协商延长投标书的有效期。这种要求和答复都应以书面、传真的形式进行。同意延长有效期的投标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不能修改投标文件。拒绝接受延期要求的投标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的投标将被拒绝。</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投标文件的制作、签署、上传</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按照《苏采云系统供应商操作手册》进行制作、上传电子投标文件。</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17.2制作电子投标文件时，应按照招标文件要求加盖投标人电子公章。</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18.1投标人应当在投标截止时间前制作并上传电子投标文件。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投标人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21.5投标人不足3家的，不得开标。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bCs/>
          <w:color w:val="auto"/>
          <w:szCs w:val="21"/>
          <w:highlight w:val="none"/>
          <w:lang w:val="zh-CN"/>
        </w:rPr>
        <w:t xml:space="preserve">对投标文件的初审</w:t>
      </w:r>
      <w:r>
        <w:rPr>
          <w:rFonts w:hint="eastAsia" w:ascii="宋体" w:hAnsi="宋体"/>
          <w:bCs/>
          <w:color w:val="auto"/>
          <w:szCs w:val="21"/>
          <w:highlight w:val="none"/>
        </w:rPr>
        <w:t xml:space="preserve">及</w:t>
      </w:r>
      <w:r>
        <w:rPr>
          <w:rFonts w:hint="eastAsia" w:ascii="宋体" w:hAnsi="宋体" w:cs="宋体"/>
          <w:bCs/>
          <w:color w:val="auto"/>
          <w:szCs w:val="21"/>
          <w:highlight w:val="none"/>
        </w:rPr>
        <w:t xml:space="preserve">信用查询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22.1.3未通过资格审查或符合性审查的投标人，代理机构将在苏采云系统中告知未通过资格审查或符合性审查的原因，评审结束后，代理机构将不再告知未通过资格审查或符合性审查的原因。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进行信用查询。</w:t>
      </w:r>
      <w:r>
        <w:rPr>
          <w:rFonts w:hint="eastAsia" w:ascii="宋体" w:hAnsi="宋体" w:cs="宋体"/>
          <w:bCs/>
          <w:color w:val="auto"/>
          <w:highlight w:val="none"/>
        </w:rPr>
        <w:t xml:space="preserve">对列入失信被执行人、重大税收违法案件当事人名单、政府采购严重违法失信行为记录名单的</w:t>
      </w:r>
      <w:r>
        <w:rPr>
          <w:rFonts w:hint="eastAsia" w:ascii="宋体" w:hAnsi="宋体" w:cs="宋体"/>
          <w:bCs/>
          <w:color w:val="auto"/>
          <w:highlight w:val="none"/>
          <w:lang w:eastAsia="zh-CN"/>
        </w:rPr>
        <w:t xml:space="preserve">投标人</w:t>
      </w:r>
      <w:r>
        <w:rPr>
          <w:rFonts w:hint="eastAsia" w:ascii="宋体" w:hAnsi="宋体" w:cs="宋体"/>
          <w:bCs/>
          <w:color w:val="auto"/>
          <w:highlight w:val="none"/>
        </w:rPr>
        <w:t xml:space="preserve">，拒绝其参与政府采购活动。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信用记录使用规则：对投标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进行资格性审查时，应根据查询结果对投标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的不良信用记录逐项甄别确认。按照《中华人民共和国政府采购法》第二十二条规定，下列信用记录属于应依法拒绝投标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政府采购严重违法记录，即</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960"/>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23.1.1审查、评价投标文件是否符合招标文件的商务、技术等实质性要求；</w:t>
      </w:r>
      <w:r/>
    </w:p>
    <w:p>
      <w:pPr>
        <w:pStyle w:val="960"/>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23.1.2要求投标人对投标文件有关事项作出澄清或者说明；</w:t>
      </w:r>
      <w:r/>
    </w:p>
    <w:p>
      <w:pPr>
        <w:pStyle w:val="960"/>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23.1.3对投标文件进行比较和评价；</w:t>
      </w:r>
      <w:r/>
    </w:p>
    <w:p>
      <w:pPr>
        <w:pStyle w:val="960"/>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shd w:val="clear" w:color="auto" w:fill="ffffff"/>
        </w:rPr>
        <w:t xml:space="preserve">23.1.4确定中标候选人名单，以及根据采购人委托直接确定中标人；</w:t>
      </w:r>
      <w:r/>
    </w:p>
    <w:p>
      <w:pPr>
        <w:pStyle w:val="960"/>
        <w:ind w:firstLine="420"/>
        <w:jc w:val="both"/>
        <w:spacing w:before="0" w:beforeAutospacing="0" w:after="0" w:afterAutospacing="0" w:line="360" w:lineRule="auto"/>
        <w:rPr>
          <w:color w:val="auto"/>
          <w:sz w:val="21"/>
          <w:szCs w:val="21"/>
          <w:highlight w:val="none"/>
        </w:rPr>
      </w:pPr>
      <w:r>
        <w:rPr>
          <w:rFonts w:hint="eastAsia"/>
          <w:color w:val="auto"/>
          <w:sz w:val="21"/>
          <w:szCs w:val="21"/>
          <w:highlight w:val="none"/>
          <w:shd w:val="clear" w:color="auto" w:fill="ffffff"/>
        </w:rPr>
        <w:t xml:space="preserve">23.1.5向采购人、采购代理机构或者有关部门报告评标中发现的违法行为。</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23.2.3对评标过程和结果，以及投标人的商业秘密保密；</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1084"/>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（二）投标人名单和评标委员会成员名单；</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（四）开标记录和评标情况及说明，包括无效投标人名单及原因；</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提出的质疑。</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78"/>
        <w:ind w:firstLine="420"/>
        <w:spacing w:line="360" w:lineRule="auto"/>
        <w:rPr>
          <w:rFonts w:hAnsi="宋体" w:cs="宋体"/>
          <w:color w:val="auto"/>
          <w:highlight w:val="none"/>
        </w:rPr>
      </w:pPr>
      <w:r>
        <w:rPr>
          <w:rFonts w:hint="eastAsia" w:hAnsi="宋体" w:cs="宋体"/>
          <w:color w:val="auto"/>
          <w:szCs w:val="21"/>
          <w:highlight w:val="none"/>
        </w:rPr>
        <w:t xml:space="preserve">23.3.2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 评标内容的保密</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或与评标无关的其他人泄露。</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对招标代理机构和评标委员会成员施加影响的任何行为，都将取消其中标资格。</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进行联系。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25.1评标期间，评标委员会对投标文件中含义不明确、同类问题表述不一致或者有明显文字和计算错误的内容，有权要求投标人作出必要的澄清、说明或者补正。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 接到评标委员会澄清、说明和补正要求的投标人如未按规定做出澄清、说明和补正，其风险由投标人自行承担。</w:t>
      </w:r>
      <w:r/>
    </w:p>
    <w:p>
      <w:pPr>
        <w:ind w:firstLine="422"/>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Cs/>
          <w:color w:val="auto"/>
          <w:szCs w:val="21"/>
          <w:highlight w:val="none"/>
        </w:rPr>
        <w:t xml:space="preserve">26.投标无效</w:t>
      </w:r>
      <w:r/>
    </w:p>
    <w:p>
      <w:pPr>
        <w:pStyle w:val="960"/>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26.1投标人存在下列情况之一的，投标无效：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（11）本项目采购产品被财政部、国家发改委、生态环境部等列入“节能产品品目清单”</w:t>
      </w:r>
      <w:r>
        <w:rPr>
          <w:rFonts w:hint="eastAsia" w:ascii="宋体" w:hAnsi="宋体" w:cs="宋体"/>
          <w:bCs/>
          <w:color w:val="auto"/>
          <w:szCs w:val="21"/>
          <w:highlight w:val="none"/>
          <w:lang w:val="en-US" w:eastAsia="zh-CN"/>
        </w:rPr>
        <w:t xml:space="preserve">或</w:t>
      </w:r>
      <w:r>
        <w:rPr>
          <w:rFonts w:hint="eastAsia" w:ascii="宋体" w:hAnsi="宋体" w:cs="宋体"/>
          <w:bCs/>
          <w:color w:val="auto"/>
          <w:szCs w:val="21"/>
          <w:highlight w:val="none"/>
        </w:rPr>
        <w:t xml:space="preserve">“环境标志产品品目清单”强制采购范围，而投标人所投标产品不在强制采购范围内的。（投标产品如属于政府强制采购“节能产品品目清单”</w:t>
      </w:r>
      <w:r>
        <w:rPr>
          <w:rFonts w:hint="eastAsia" w:ascii="宋体" w:hAnsi="宋体" w:cs="宋体"/>
          <w:bCs/>
          <w:color w:val="auto"/>
          <w:szCs w:val="21"/>
          <w:highlight w:val="none"/>
          <w:lang w:val="en-US" w:eastAsia="zh-CN"/>
        </w:rPr>
        <w:t xml:space="preserve">或</w:t>
      </w:r>
      <w:r>
        <w:rPr>
          <w:rFonts w:hint="eastAsia" w:ascii="宋体" w:hAnsi="宋体" w:cs="宋体"/>
          <w:bCs/>
          <w:color w:val="auto"/>
          <w:szCs w:val="21"/>
          <w:highlight w:val="none"/>
        </w:rPr>
        <w:t xml:space="preserve">“环境标志产品品目清单”范围内，投标文件中必须提供国家确定的认证机构出具的、处于有效期之内（即“开标时间”当天在有效期之内）的该“节能产品品目清单”</w:t>
      </w:r>
      <w:r>
        <w:rPr>
          <w:rFonts w:hint="eastAsia" w:ascii="宋体" w:hAnsi="宋体" w:cs="宋体"/>
          <w:bCs/>
          <w:color w:val="auto"/>
          <w:szCs w:val="21"/>
          <w:highlight w:val="none"/>
          <w:lang w:val="en-US" w:eastAsia="zh-CN"/>
        </w:rPr>
        <w:t xml:space="preserve">或</w:t>
      </w:r>
      <w:r>
        <w:rPr>
          <w:rFonts w:hint="eastAsia" w:ascii="宋体" w:hAnsi="宋体" w:cs="宋体"/>
          <w:bCs/>
          <w:color w:val="auto"/>
          <w:szCs w:val="21"/>
          <w:highlight w:val="none"/>
        </w:rPr>
        <w:t xml:space="preserve">“环境标志产品品目清单”认证证书</w:t>
      </w:r>
      <w:r>
        <w:rPr>
          <w:rFonts w:hint="eastAsia" w:ascii="宋体" w:hAnsi="宋体" w:cs="宋体"/>
          <w:bCs/>
          <w:color w:val="auto"/>
          <w:szCs w:val="21"/>
          <w:highlight w:val="none"/>
          <w:lang w:val="en-US" w:eastAsia="zh-CN"/>
        </w:rPr>
        <w:t xml:space="preserve">原件的扫描件</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（12）投标文件未按照招标文件要求加盖CA电子公章的。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评标过程中发现投标人有上述情形的，评标委员会应当认定其投标无效，并书面报告本级财政部门。</w:t>
      </w:r>
      <w:r/>
    </w:p>
    <w:p>
      <w:pPr>
        <w:pStyle w:val="960"/>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26.3有下列情形之一的，视为投标人串通投标，其投标无效：</w:t>
      </w:r>
      <w:r/>
    </w:p>
    <w:p>
      <w:pPr>
        <w:pStyle w:val="960"/>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（1）不同投标人的电子投标文件制作机器码一致；</w:t>
      </w:r>
      <w:r/>
    </w:p>
    <w:p>
      <w:pPr>
        <w:pStyle w:val="960"/>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（2）不同投标人委托同一单位或者个人办理投标事宜；</w:t>
      </w:r>
      <w:r/>
    </w:p>
    <w:p>
      <w:pPr>
        <w:pStyle w:val="960"/>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（3）不同投标人的投标文件载明的项目管理成员或者联系人员为同一人；</w:t>
      </w:r>
      <w:r/>
    </w:p>
    <w:p>
      <w:pPr>
        <w:pStyle w:val="960"/>
        <w:ind w:firstLine="420"/>
        <w:jc w:val="both"/>
        <w:spacing w:before="0" w:beforeAutospacing="0" w:after="0" w:afterAutospacing="0" w:line="360" w:lineRule="auto"/>
        <w:rPr>
          <w:bCs/>
          <w:color w:val="auto"/>
          <w:sz w:val="21"/>
          <w:szCs w:val="21"/>
          <w:highlight w:val="none"/>
        </w:rPr>
      </w:pPr>
      <w:r>
        <w:rPr>
          <w:rFonts w:hint="eastAsia"/>
          <w:bCs/>
          <w:color w:val="auto"/>
          <w:sz w:val="21"/>
          <w:szCs w:val="21"/>
          <w:highlight w:val="none"/>
        </w:rPr>
        <w:t xml:space="preserve">（4）不同投标人的投标文件异常一致或者投标报价呈规律性差异；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5"/>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5"/>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 投标文件的评价和比较</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 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29.1评标委员会根据投标人资格审查情况，对投标文件进行评价和比较，按照评标办法和标准进行评标，并按招标采购单位的委托向招标采购单位推荐中标单位。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做出答复。在此期限后向采购代理机构提出质疑或质疑未经投标人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在法定质疑期内一次性提出针对同一采购程序环节的质疑，否则不予受理。</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提出质疑应当提交质疑函和必要的证明材料，质疑函应当包括下列内容：</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的姓名或者名称（以提供的营业执照副本复印件为准）、地址、邮编、联系人及联系电话；</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为自然人的，应当由本人签字；</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为法人或者其他组织的，应当由法定代表人、主要负责人，或者其授权代表签字或者盖章，并加盖公章。</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委托代理人进行质疑的，其授权委托书上应当载明代理人的姓名或者名称、代理事项、具体权限、期限和相关事项。</w:t>
      </w:r>
      <w:r/>
    </w:p>
    <w:p>
      <w:pPr>
        <w:pStyle w:val="937"/>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提交的质疑函必须按照《政府采购供应商质疑函范本》要求的格式和内容进行填</w:t>
      </w:r>
      <w:r>
        <w:rPr>
          <w:rFonts w:hint="eastAsia" w:ascii="宋体" w:hAnsi="宋体" w:eastAsia="宋体" w:cs="宋体"/>
          <w:b/>
          <w:bCs/>
          <w:color w:val="auto"/>
          <w:sz w:val="21"/>
          <w:szCs w:val="21"/>
          <w:highlight w:val="none"/>
          <w:lang w:val="en-US" w:eastAsia="zh-CN"/>
        </w:rPr>
        <w:t xml:space="preserve">写</w:t>
      </w:r>
      <w:r>
        <w:rPr>
          <w:rFonts w:hint="eastAsia" w:ascii="宋体" w:hAnsi="宋体" w:eastAsia="宋体" w:cs="宋体"/>
          <w:b/>
          <w:bCs/>
          <w:color w:val="auto"/>
          <w:sz w:val="21"/>
          <w:szCs w:val="21"/>
          <w:highlight w:val="none"/>
        </w:rPr>
        <w:t xml:space="preserve">。</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应当是参与所质疑项目采购活动的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。因此凡是对招标文件提出质疑的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37"/>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地址：苏州市吴江区交通路3236号       邮编：215200</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联系人：戴亚丽</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电话：0512- 63663868、18913055868</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提出书面质疑必须有理、有据，不得恶意质疑或提交虚假质疑。否则，一经查实，招标采购人有权依据政府采购的有关规定，报请政府采购监管部门对该</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937"/>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不承担解释未中标原因的义务。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rPr>
          <w:rFonts w:hint="eastAsia" w:ascii="宋体" w:hAnsi="宋体" w:cs="仿宋_GB2312"/>
          <w:color w:val="auto"/>
          <w:szCs w:val="21"/>
          <w:highlight w:val="none"/>
        </w:rPr>
        <w:t xml:space="preserve">（如有）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33.3履约保证金（无息）将在验收合格满一年后由保</w:t>
      </w:r>
      <w:r>
        <w:rPr>
          <w:rFonts w:hint="eastAsia" w:ascii="宋体" w:hAnsi="宋体" w:cs="宋体"/>
          <w:bCs/>
          <w:color w:val="auto"/>
          <w:szCs w:val="21"/>
          <w:highlight w:val="none"/>
          <w:lang w:eastAsia="zh-CN"/>
        </w:rPr>
        <w:t xml:space="preserve">证金</w:t>
      </w:r>
      <w:r>
        <w:rPr>
          <w:rFonts w:hint="eastAsia" w:ascii="宋体" w:hAnsi="宋体" w:cs="宋体"/>
          <w:bCs/>
          <w:color w:val="auto"/>
          <w:szCs w:val="21"/>
          <w:highlight w:val="none"/>
        </w:rPr>
        <w:t xml:space="preserve">收取单位（采购方）全额退回。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合同的签订</w:t>
      </w:r>
      <w:r/>
    </w:p>
    <w:p>
      <w:pPr>
        <w:pStyle w:val="960"/>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34.1中标单位应按中标通知书中规定的时间和地点，由法定代表人（负责人）或代理人与采购人代表签订合同，否则按放弃中标权处理。</w:t>
      </w:r>
      <w:r/>
    </w:p>
    <w:p>
      <w:pPr>
        <w:pStyle w:val="960"/>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960"/>
        <w:ind w:firstLine="420"/>
        <w:jc w:val="both"/>
        <w:spacing w:before="0" w:beforeAutospacing="0" w:after="0" w:afterAutospacing="0" w:line="360" w:lineRule="auto"/>
        <w:widowControl w:val="off"/>
        <w:rPr>
          <w:color w:val="auto"/>
          <w:sz w:val="21"/>
          <w:szCs w:val="21"/>
          <w:highlight w:val="none"/>
          <w:lang w:val="zh-CN"/>
        </w:rPr>
      </w:pPr>
      <w:r>
        <w:rPr>
          <w:rFonts w:hint="eastAsia"/>
          <w:color w:val="auto"/>
          <w:sz w:val="21"/>
          <w:szCs w:val="21"/>
          <w:highlight w:val="none"/>
        </w:rPr>
        <w:t xml:space="preserve">34.4</w:t>
      </w:r>
      <w:r>
        <w:rPr>
          <w:rFonts w:hint="eastAsia"/>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本项目采购代理服务费</w:t>
      </w:r>
      <w:r>
        <w:rPr>
          <w:rFonts w:hint="eastAsia" w:ascii="宋体" w:hAnsi="宋体" w:cs="宋体"/>
          <w:color w:val="auto"/>
          <w:szCs w:val="21"/>
          <w:highlight w:val="none"/>
          <w:lang w:val="en-US" w:eastAsia="zh-CN"/>
        </w:rPr>
        <w:t xml:space="preserve">经中介超市竞价</w:t>
      </w:r>
      <w:r>
        <w:rPr>
          <w:rFonts w:hint="eastAsia" w:ascii="宋体" w:hAnsi="宋体" w:cs="宋体"/>
          <w:color w:val="auto"/>
          <w:szCs w:val="21"/>
          <w:highlight w:val="none"/>
        </w:rPr>
        <w:t xml:space="preserve">为人民币</w:t>
      </w:r>
      <w:r>
        <w:rPr>
          <w:rFonts w:hint="eastAsia" w:ascii="宋体" w:hAnsi="宋体" w:cs="宋体"/>
          <w:color w:val="auto"/>
          <w:szCs w:val="21"/>
          <w:highlight w:val="none"/>
          <w:lang w:val="en-US" w:eastAsia="zh-CN"/>
        </w:rPr>
        <w:t xml:space="preserve">壹万捌仟</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18000</w:t>
      </w:r>
      <w:r>
        <w:rPr>
          <w:rFonts w:hint="eastAsia" w:ascii="宋体" w:hAnsi="宋体" w:cs="宋体"/>
          <w:color w:val="auto"/>
          <w:szCs w:val="21"/>
          <w:highlight w:val="none"/>
        </w:rPr>
        <w:t xml:space="preserve">.00）。中标单位须按</w:t>
      </w:r>
      <w:r>
        <w:rPr>
          <w:rFonts w:hint="eastAsia" w:ascii="宋体" w:hAnsi="宋体" w:cs="宋体"/>
          <w:color w:val="auto"/>
          <w:szCs w:val="21"/>
          <w:highlight w:val="none"/>
          <w:lang w:val="en-US" w:eastAsia="zh-CN"/>
        </w:rPr>
        <w:t xml:space="preserve">招标文件</w:t>
      </w:r>
      <w:r>
        <w:rPr>
          <w:rFonts w:hint="eastAsia" w:ascii="宋体" w:hAnsi="宋体" w:cs="宋体"/>
          <w:color w:val="auto"/>
          <w:szCs w:val="21"/>
          <w:highlight w:val="none"/>
        </w:rPr>
        <w:t xml:space="preserve">规定支付采购代理服务费，该费用应在领取中标通知书时付清。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35.2中标单位如果未按规定支付采购代理服务费，对中标单位按投标（响应）保证承诺书中承诺履行违约赔偿，且采购代理单位将保留诉讼的权利。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 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 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jc w:val="center"/>
        <w:spacing w:line="360" w:lineRule="auto"/>
        <w:rPr>
          <w:rFonts w:ascii="宋体" w:hAnsi="宋体" w:cs="Arial"/>
          <w:color w:val="auto"/>
          <w:sz w:val="36"/>
          <w:szCs w:val="36"/>
          <w:highlight w:val="none"/>
          <w:lang w:val="zh-CN"/>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第四章 </w:t>
      </w:r>
      <w:r>
        <w:rPr>
          <w:rFonts w:hint="eastAsia" w:ascii="宋体" w:hAnsi="宋体"/>
          <w:b/>
          <w:color w:val="auto"/>
          <w:sz w:val="32"/>
          <w:szCs w:val="32"/>
          <w:highlight w:val="none"/>
          <w:lang w:val="zh-CN"/>
        </w:rPr>
        <w:t xml:space="preserve">投标文件格式</w:t>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930"/>
        <w:jc w:val="left"/>
        <w:spacing w:before="480" w:after="24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附件1：授权委托书</w:t>
      </w:r>
      <w:r/>
    </w:p>
    <w:p>
      <w:pPr>
        <w:pStyle w:val="937"/>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937"/>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3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93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93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937"/>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3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投标人</w:t>
      </w:r>
      <w:r>
        <w:rPr>
          <w:rFonts w:hint="eastAsia" w:ascii="宋体" w:hAnsi="宋体" w:eastAsia="宋体" w:cs="宋体"/>
          <w:color w:val="auto"/>
          <w:sz w:val="21"/>
          <w:highlight w:val="none"/>
        </w:rPr>
        <w:t xml:space="preserve">：（公章）</w:t>
      </w:r>
      <w:r/>
    </w:p>
    <w:p>
      <w:pPr>
        <w:pStyle w:val="93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937"/>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93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93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7"/>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93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7"/>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37"/>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30"/>
        <w:jc w:val="left"/>
        <w:spacing w:before="480" w:after="240"/>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w:t>
      </w:r>
      <w:r>
        <w:rPr>
          <w:rFonts w:hint="eastAsia" w:ascii="宋体" w:hAnsi="宋体" w:cs="宋体"/>
          <w:color w:val="auto"/>
          <w:highlight w:val="none"/>
        </w:rPr>
        <w:t xml:space="preserve">产品及其配套服务</w:t>
      </w:r>
      <w:r>
        <w:rPr>
          <w:rFonts w:hint="eastAsia" w:ascii="宋体" w:hAnsi="宋体" w:cs="宋体"/>
          <w:color w:val="auto"/>
          <w:szCs w:val="21"/>
          <w:highlight w:val="none"/>
        </w:rPr>
        <w:t xml:space="preserve">，投标总价包括</w:t>
      </w:r>
      <w:r>
        <w:rPr>
          <w:rFonts w:hint="eastAsia" w:ascii="宋体" w:hAnsi="宋体" w:eastAsia="宋体" w:cs="宋体"/>
          <w:color w:val="auto"/>
          <w:sz w:val="21"/>
          <w:szCs w:val="21"/>
          <w:highlight w:val="none"/>
        </w:rPr>
        <w:t xml:space="preserve">全部货物、辅助材料、安装、调试、培训、验收、人工、机械、运输、仓储、保险、运费、采购代理服务费、各种税费、劳保、专利技术及质保期间等一切费用</w:t>
      </w:r>
      <w:r>
        <w:rPr>
          <w:rFonts w:hint="eastAsia" w:ascii="宋体" w:hAnsi="宋体" w:cs="宋体"/>
          <w:color w:val="auto"/>
          <w:sz w:val="21"/>
          <w:szCs w:val="21"/>
          <w:highlight w:val="none"/>
        </w:rPr>
        <w:t xml:space="preserve">及合同包含的所有风险、责任等各项应有费用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，并可就因我方未能履约而导致采购方损失的向我方进行索赔。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30"/>
        <w:jc w:val="left"/>
        <w:spacing w:before="0" w:after="0"/>
        <w:rPr>
          <w:rFonts w:ascii="宋体" w:hAnsi="宋体" w:cs="宋体"/>
          <w:b w:val="0"/>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color w:val="auto"/>
          <w:sz w:val="21"/>
          <w:szCs w:val="21"/>
          <w:highlight w:val="none"/>
          <w:lang w:val="zh-CN"/>
        </w:rPr>
        <w:t xml:space="preserve">附件3：开标一览表（总报价）</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pStyle w:val="960"/>
        <w:rPr>
          <w:color w:val="auto"/>
          <w:sz w:val="21"/>
          <w:szCs w:val="21"/>
          <w:highlight w:val="none"/>
        </w:rPr>
      </w:pPr>
      <w:r>
        <w:rPr>
          <w:rFonts w:hint="eastAsia"/>
          <w:color w:val="auto"/>
          <w:sz w:val="21"/>
          <w:szCs w:val="21"/>
          <w:highlight w:val="none"/>
        </w:rPr>
        <w:t xml:space="preserve">投标人全称（加盖公章）：供应商名称 </w:t>
      </w:r>
      <w:r/>
    </w:p>
    <w:p>
      <w:pPr>
        <w:pStyle w:val="960"/>
        <w:rPr>
          <w:color w:val="auto"/>
          <w:sz w:val="21"/>
          <w:szCs w:val="21"/>
          <w:highlight w:val="none"/>
        </w:rPr>
      </w:pPr>
      <w:r>
        <w:rPr>
          <w:rFonts w:hint="eastAsia"/>
          <w:color w:val="auto"/>
          <w:sz w:val="21"/>
          <w:szCs w:val="21"/>
          <w:highlight w:val="none"/>
        </w:rPr>
        <w:t xml:space="preserve">项目编号：项目编号 </w:t>
      </w:r>
      <w:r/>
    </w:p>
    <w:p>
      <w:pPr>
        <w:pStyle w:val="960"/>
        <w:rPr>
          <w:color w:val="auto"/>
          <w:sz w:val="21"/>
          <w:szCs w:val="21"/>
          <w:highlight w:val="none"/>
        </w:rPr>
      </w:pPr>
      <w:r>
        <w:rPr>
          <w:rFonts w:hint="eastAsia"/>
          <w:color w:val="auto"/>
          <w:sz w:val="21"/>
          <w:szCs w:val="21"/>
          <w:highlight w:val="none"/>
        </w:rPr>
        <w:t xml:space="preserve">分包号：分包号</w:t>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4"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金额大写</w:t>
            </w:r>
            <w:r/>
          </w:p>
        </w:tc>
      </w:tr>
    </w:tbl>
    <w:p>
      <w:pPr>
        <w:pStyle w:val="980"/>
        <w:rPr>
          <w:color w:val="auto"/>
          <w:szCs w:val="21"/>
          <w:highlight w:val="none"/>
        </w:rPr>
      </w:pPr>
      <w:r>
        <w:rPr>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pStyle w:val="960"/>
        <w:rPr>
          <w:color w:val="auto"/>
          <w:sz w:val="21"/>
          <w:szCs w:val="21"/>
          <w:highlight w:val="none"/>
        </w:rPr>
      </w:pPr>
      <w:r>
        <w:rPr>
          <w:rFonts w:hint="eastAsia"/>
          <w:color w:val="auto"/>
          <w:sz w:val="21"/>
          <w:szCs w:val="21"/>
          <w:highlight w:val="none"/>
        </w:rPr>
        <w:t xml:space="preserve">填写说明：</w:t>
      </w:r>
      <w:r/>
    </w:p>
    <w:p>
      <w:pPr>
        <w:pStyle w:val="960"/>
        <w:rPr>
          <w:color w:val="auto"/>
          <w:sz w:val="21"/>
          <w:szCs w:val="21"/>
          <w:highlight w:val="none"/>
        </w:rPr>
      </w:pPr>
      <w:r>
        <w:rPr>
          <w:rStyle w:val="969"/>
          <w:rFonts w:hint="eastAsia"/>
          <w:i w:val="0"/>
          <w:iCs w:val="0"/>
          <w:color w:val="auto"/>
          <w:sz w:val="21"/>
          <w:szCs w:val="21"/>
          <w:highlight w:val="none"/>
          <w:u w:val="single"/>
        </w:rPr>
        <w:t xml:space="preserve">1、开标一览表必须加盖投标人公章（复印件无效）。</w:t>
      </w:r>
      <w:r/>
    </w:p>
    <w:p>
      <w:pPr>
        <w:pStyle w:val="960"/>
        <w:rPr>
          <w:color w:val="auto"/>
          <w:sz w:val="21"/>
          <w:szCs w:val="21"/>
          <w:highlight w:val="none"/>
        </w:rPr>
      </w:pPr>
      <w:r>
        <w:rPr>
          <w:rStyle w:val="969"/>
          <w:rFonts w:hint="eastAsia"/>
          <w:i w:val="0"/>
          <w:iCs w:val="0"/>
          <w:color w:val="auto"/>
          <w:sz w:val="21"/>
          <w:szCs w:val="21"/>
          <w:highlight w:val="none"/>
          <w:u w:val="single"/>
        </w:rPr>
        <w:t xml:space="preserve">2、如有分包，投标人投任何一个包的标的，都需单独填写开标一览表。</w:t>
      </w:r>
      <w:r/>
    </w:p>
    <w:p>
      <w:pPr>
        <w:rPr>
          <w:rFonts w:ascii="宋体" w:hAnsi="宋体" w:cs="宋体"/>
          <w:color w:val="auto"/>
          <w:spacing w:val="5"/>
          <w:szCs w:val="21"/>
          <w:highlight w:val="none"/>
        </w:rPr>
      </w:pPr>
      <w:r>
        <w:rPr>
          <w:rFonts w:hint="eastAsia" w:ascii="宋体" w:hAnsi="宋体" w:cs="宋体"/>
          <w:color w:val="auto"/>
          <w:spacing w:val="5"/>
          <w:szCs w:val="21"/>
          <w:highlight w:val="none"/>
        </w:rPr>
        <w:br w:type="page" w:clear="all"/>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附件4：分项报价表</w:t>
      </w:r>
      <w:r/>
    </w:p>
    <w:p>
      <w:pPr>
        <w:ind w:firstLine="422"/>
        <w:jc w:val="center"/>
        <w:spacing w:line="440" w:lineRule="exact"/>
        <w:rPr>
          <w:rFonts w:ascii="宋体" w:hAnsi="宋体" w:cs="宋体"/>
          <w:b/>
          <w:bCs/>
          <w:color w:val="auto"/>
          <w:szCs w:val="21"/>
          <w:highlight w:val="none"/>
        </w:rPr>
      </w:pPr>
      <w:r>
        <w:rPr>
          <w:rFonts w:ascii="宋体" w:hAnsi="宋体" w:cs="宋体"/>
          <w:b/>
          <w:bCs/>
          <w:color w:val="auto"/>
          <w:szCs w:val="21"/>
          <w:highlight w:val="none"/>
        </w:rPr>
      </w:r>
      <w:r/>
    </w:p>
    <w:p>
      <w:pPr>
        <w:ind w:firstLine="422"/>
        <w:jc w:val="center"/>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分项报价表</w:t>
      </w:r>
      <w:r/>
    </w:p>
    <w:tbl>
      <w:tblPr>
        <w:tblStyle w:val="93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9"/>
        <w:gridCol w:w="1521"/>
        <w:gridCol w:w="1459"/>
        <w:gridCol w:w="1348"/>
        <w:gridCol w:w="775"/>
        <w:gridCol w:w="785"/>
        <w:gridCol w:w="775"/>
        <w:gridCol w:w="766"/>
        <w:gridCol w:w="948"/>
      </w:tblGrid>
      <w:tr>
        <w:trPr>
          <w:jc w:val="center"/>
          <w:trHeight w:val="625"/>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hint="eastAsia" w:ascii="宋体" w:hAnsi="宋体" w:cs="宋体"/>
                <w:color w:val="auto"/>
                <w:spacing w:val="20"/>
                <w:sz w:val="21"/>
                <w:szCs w:val="21"/>
                <w:highlight w:val="none"/>
              </w:rPr>
              <w:t xml:space="preserve">规格型号（如有）</w:t>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备注</w:t>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484"/>
        </w:trPr>
        <w:tc>
          <w:tcPr>
            <w:tcBorders>
              <w:top w:val="single" w:color="auto" w:sz="6" w:space="0"/>
              <w:left w:val="single" w:color="auto" w:sz="6" w:space="0"/>
              <w:bottom w:val="single" w:color="auto" w:sz="6" w:space="0"/>
              <w:right w:val="single" w:color="auto" w:sz="6" w:space="0"/>
            </w:tcBorders>
            <w:tcW w:w="7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78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76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r>
        <w:trPr>
          <w:jc w:val="center"/>
          <w:trHeight w:val="578"/>
        </w:trPr>
        <w:tc>
          <w:tcPr>
            <w:gridSpan w:val="2"/>
            <w:tcBorders>
              <w:top w:val="single" w:color="auto" w:sz="6" w:space="0"/>
              <w:left w:val="single" w:color="auto" w:sz="6" w:space="0"/>
              <w:bottom w:val="single" w:color="auto" w:sz="6" w:space="0"/>
              <w:right w:val="single" w:color="auto" w:sz="6" w:space="0"/>
            </w:tcBorders>
            <w:tcW w:w="2280" w:type="dxa"/>
            <w:vAlign w:val="center"/>
            <w:textDirection w:val="lrTb"/>
            <w:noWrap w:val="false"/>
          </w:tcPr>
          <w:p>
            <w:pPr>
              <w:rPr>
                <w:rFonts w:ascii="宋体" w:hAnsi="宋体"/>
                <w:bCs/>
                <w:color w:val="auto"/>
                <w:szCs w:val="21"/>
                <w:highlight w:val="none"/>
              </w:rPr>
            </w:pPr>
            <w:r>
              <w:rPr>
                <w:rFonts w:hint="eastAsia" w:ascii="宋体" w:hAnsi="宋体"/>
                <w:bCs/>
                <w:color w:val="auto"/>
                <w:szCs w:val="21"/>
                <w:highlight w:val="none"/>
                <w:lang w:val="en-US" w:eastAsia="zh-CN"/>
              </w:rPr>
              <w:t xml:space="preserve">合计金额</w:t>
            </w:r>
            <w:r>
              <w:rPr>
                <w:rFonts w:ascii="宋体" w:hAnsi="宋体"/>
                <w:bCs/>
                <w:color w:val="auto"/>
                <w:szCs w:val="21"/>
                <w:highlight w:val="none"/>
              </w:rPr>
              <w:t xml:space="preserve">：</w:t>
            </w:r>
            <w:r/>
          </w:p>
        </w:tc>
        <w:tc>
          <w:tcPr>
            <w:gridSpan w:val="7"/>
            <w:tcBorders>
              <w:top w:val="single" w:color="auto" w:sz="6" w:space="0"/>
              <w:left w:val="single" w:color="auto" w:sz="6" w:space="0"/>
              <w:bottom w:val="single" w:color="auto" w:sz="6" w:space="0"/>
              <w:right w:val="single" w:color="auto" w:sz="6" w:space="0"/>
            </w:tcBorders>
            <w:tcW w:w="6856" w:type="dxa"/>
            <w:vAlign w:val="center"/>
            <w:textDirection w:val="lrTb"/>
            <w:noWrap w:val="false"/>
          </w:tcPr>
          <w:p>
            <w:pPr>
              <w:rPr>
                <w:rFonts w:ascii="宋体" w:hAnsi="宋体"/>
                <w:bCs/>
                <w:color w:val="auto"/>
                <w:szCs w:val="21"/>
                <w:highlight w:val="none"/>
              </w:rPr>
            </w:pPr>
            <w:r>
              <w:rPr>
                <w:rFonts w:ascii="宋体" w:hAnsi="宋体"/>
                <w:bCs/>
                <w:color w:val="auto"/>
                <w:szCs w:val="21"/>
                <w:highlight w:val="none"/>
              </w:rPr>
              <w:t xml:space="preserve">大写：                                          元</w:t>
            </w:r>
            <w:r/>
          </w:p>
        </w:tc>
      </w:tr>
      <w:tr>
        <w:trPr>
          <w:jc w:val="center"/>
          <w:trHeight w:val="578"/>
        </w:trPr>
        <w:tc>
          <w:tcPr>
            <w:gridSpan w:val="9"/>
            <w:tcBorders>
              <w:top w:val="single" w:color="auto" w:sz="6" w:space="0"/>
              <w:left w:val="single" w:color="auto" w:sz="6" w:space="0"/>
              <w:bottom w:val="single" w:color="auto" w:sz="6" w:space="0"/>
              <w:right w:val="single" w:color="auto" w:sz="6" w:space="0"/>
            </w:tcBorders>
            <w:tcW w:w="9136" w:type="dxa"/>
            <w:vAlign w:val="center"/>
            <w:textDirection w:val="lrTb"/>
            <w:noWrap w:val="false"/>
          </w:tcPr>
          <w:p>
            <w:pPr>
              <w:rPr>
                <w:rFonts w:ascii="宋体" w:hAnsi="宋体"/>
                <w:bCs/>
                <w:color w:val="auto"/>
                <w:szCs w:val="21"/>
                <w:highlight w:val="none"/>
              </w:rPr>
            </w:pPr>
            <w:r>
              <w:rPr>
                <w:rFonts w:hint="eastAsia" w:ascii="宋体" w:hAnsi="宋体"/>
                <w:bCs/>
                <w:color w:val="auto"/>
                <w:szCs w:val="21"/>
                <w:highlight w:val="none"/>
              </w:rPr>
              <w:t xml:space="preserve">本采购包中提供的符合本国产品标准的产品成本之和占该采购包提供的全部产品成本之和的比例为</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报价表包含投标</w:t>
      </w:r>
      <w:r>
        <w:rPr>
          <w:rFonts w:hint="eastAsia" w:ascii="宋体" w:hAnsi="宋体"/>
          <w:color w:val="auto"/>
          <w:szCs w:val="21"/>
          <w:highlight w:val="none"/>
          <w:lang w:val="en-US" w:eastAsia="zh-CN"/>
        </w:rPr>
        <w:t xml:space="preserve">人</w:t>
      </w:r>
      <w:r>
        <w:rPr>
          <w:rFonts w:hint="eastAsia" w:ascii="宋体" w:hAnsi="宋体"/>
          <w:color w:val="auto"/>
          <w:szCs w:val="21"/>
          <w:highlight w:val="none"/>
        </w:rPr>
        <w:t xml:space="preserve">各项成本核算和投入的成本明细，合计金额应与《开标一览表》合计金额一致；否则，以《开标一览表》为准。</w:t>
      </w:r>
      <w:r/>
    </w:p>
    <w:p>
      <w:pPr>
        <w:ind w:firstLine="420"/>
        <w:jc w:val="left"/>
        <w:spacing w:line="360" w:lineRule="auto"/>
        <w:rPr>
          <w:rFonts w:ascii="宋体" w:hAnsi="宋体" w:cs="宋体"/>
          <w:color w:val="auto"/>
          <w:szCs w:val="20"/>
          <w:highlight w:val="none"/>
        </w:rPr>
      </w:pPr>
      <w:r>
        <w:rPr>
          <w:rFonts w:hint="eastAsia" w:ascii="宋体" w:hAnsi="宋体" w:cs="宋体"/>
          <w:color w:val="auto"/>
          <w:szCs w:val="20"/>
          <w:highlight w:val="none"/>
          <w:lang w:val="en-US" w:eastAsia="zh-CN"/>
        </w:rPr>
        <w:t xml:space="preserve">2</w:t>
      </w:r>
      <w:r>
        <w:rPr>
          <w:rFonts w:hint="eastAsia" w:ascii="宋体" w:hAnsi="宋体" w:cs="宋体"/>
          <w:color w:val="auto"/>
          <w:szCs w:val="20"/>
          <w:highlight w:val="none"/>
          <w:lang w:eastAsia="zh-CN"/>
        </w:rPr>
        <w:t xml:space="preserve">、</w:t>
      </w:r>
      <w:r>
        <w:rPr>
          <w:rFonts w:hint="eastAsia" w:ascii="宋体" w:hAnsi="宋体" w:cs="宋体"/>
          <w:color w:val="auto"/>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7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投标货物和服务数量、品牌</w:t>
      </w:r>
      <w:r>
        <w:rPr>
          <w:rFonts w:hint="eastAsia" w:ascii="宋体" w:hAnsi="宋体" w:cs="宋体"/>
          <w:b/>
          <w:bCs/>
          <w:color w:val="auto"/>
          <w:szCs w:val="21"/>
          <w:highlight w:val="none"/>
          <w:lang w:val="en-US" w:eastAsia="zh-CN"/>
        </w:rPr>
        <w:t xml:space="preserve">型号</w:t>
      </w:r>
      <w:r>
        <w:rPr>
          <w:rFonts w:hint="eastAsia" w:ascii="宋体" w:hAnsi="宋体" w:cs="宋体"/>
          <w:b/>
          <w:bCs/>
          <w:color w:val="auto"/>
          <w:szCs w:val="21"/>
          <w:highlight w:val="none"/>
        </w:rPr>
        <w:t xml:space="preserve">、性能、</w:t>
      </w:r>
      <w:r>
        <w:rPr>
          <w:rFonts w:hint="eastAsia" w:ascii="宋体" w:hAnsi="宋体" w:cs="宋体"/>
          <w:b/>
          <w:bCs/>
          <w:color w:val="auto"/>
          <w:szCs w:val="21"/>
          <w:highlight w:val="none"/>
          <w:lang w:val="en-US" w:eastAsia="zh-CN"/>
        </w:rPr>
        <w:t xml:space="preserve">交货</w:t>
      </w:r>
      <w:r>
        <w:rPr>
          <w:rFonts w:hint="eastAsia" w:ascii="宋体" w:hAnsi="宋体" w:cs="宋体"/>
          <w:b/>
          <w:bCs/>
          <w:color w:val="auto"/>
          <w:szCs w:val="21"/>
          <w:highlight w:val="none"/>
        </w:rPr>
        <w:t xml:space="preserve">期说明表</w:t>
      </w:r>
      <w:r/>
    </w:p>
    <w:p>
      <w:pPr>
        <w:jc w:val="center"/>
        <w:spacing w:line="480" w:lineRule="exact"/>
        <w:rPr>
          <w:rFonts w:ascii="宋体" w:hAnsi="宋体" w:cs="宋体"/>
          <w:b/>
          <w:color w:val="auto"/>
          <w:szCs w:val="21"/>
          <w:highlight w:val="none"/>
        </w:rPr>
        <w:outlineLvl w:val="0"/>
      </w:pPr>
      <w:r>
        <w:rPr>
          <w:rFonts w:hint="eastAsia" w:ascii="宋体" w:hAnsi="宋体" w:cs="宋体"/>
          <w:b/>
          <w:color w:val="auto"/>
          <w:szCs w:val="21"/>
          <w:highlight w:val="none"/>
        </w:rPr>
        <w:t xml:space="preserve">投标货物和服务数量、</w:t>
      </w:r>
      <w:r>
        <w:rPr>
          <w:rFonts w:hint="eastAsia" w:ascii="宋体" w:hAnsi="宋体" w:cs="宋体"/>
          <w:b/>
          <w:bCs/>
          <w:color w:val="auto"/>
          <w:szCs w:val="21"/>
          <w:highlight w:val="none"/>
        </w:rPr>
        <w:t xml:space="preserve">品牌</w:t>
      </w:r>
      <w:r>
        <w:rPr>
          <w:rFonts w:hint="eastAsia" w:ascii="宋体" w:hAnsi="宋体" w:cs="宋体"/>
          <w:b/>
          <w:bCs/>
          <w:color w:val="auto"/>
          <w:szCs w:val="21"/>
          <w:highlight w:val="none"/>
          <w:lang w:val="en-US" w:eastAsia="zh-CN"/>
        </w:rPr>
        <w:t xml:space="preserve">型号</w:t>
      </w:r>
      <w:r>
        <w:rPr>
          <w:rFonts w:hint="eastAsia" w:ascii="宋体" w:hAnsi="宋体" w:cs="宋体"/>
          <w:b/>
          <w:bCs/>
          <w:color w:val="auto"/>
          <w:szCs w:val="21"/>
          <w:highlight w:val="none"/>
        </w:rPr>
        <w:t xml:space="preserve">、性能、</w:t>
      </w:r>
      <w:r>
        <w:rPr>
          <w:rFonts w:hint="eastAsia" w:ascii="宋体" w:hAnsi="宋体" w:cs="宋体"/>
          <w:b/>
          <w:bCs/>
          <w:color w:val="auto"/>
          <w:szCs w:val="21"/>
          <w:highlight w:val="none"/>
          <w:lang w:val="en-US" w:eastAsia="zh-CN"/>
        </w:rPr>
        <w:t xml:space="preserve">交货</w:t>
      </w:r>
      <w:r>
        <w:rPr>
          <w:rFonts w:hint="eastAsia" w:ascii="宋体" w:hAnsi="宋体" w:cs="宋体"/>
          <w:b/>
          <w:bCs/>
          <w:color w:val="auto"/>
          <w:szCs w:val="21"/>
          <w:highlight w:val="none"/>
        </w:rPr>
        <w:t xml:space="preserve">期说明表</w:t>
      </w:r>
      <w:r/>
    </w:p>
    <w:p>
      <w:pPr>
        <w:ind w:firstLine="420"/>
        <w:tabs>
          <w:tab w:val="center" w:pos="4201" w:leader="none"/>
          <w:tab w:val="right" w:pos="9298" w:leader="dot"/>
        </w:tabs>
        <w:rPr>
          <w:rFonts w:ascii="宋体" w:hAnsi="宋体" w:cs="宋体"/>
          <w:color w:val="auto"/>
          <w:highlight w:val="none"/>
        </w:rPr>
      </w:pPr>
      <w:r>
        <w:rPr>
          <w:rFonts w:hint="eastAsia" w:ascii="宋体" w:hAnsi="宋体" w:cs="宋体"/>
          <w:bCs/>
          <w:color w:val="auto"/>
          <w:szCs w:val="21"/>
          <w:highlight w:val="none"/>
        </w:rPr>
        <w:t xml:space="preserve">招标编号：</w:t>
      </w:r>
      <w:r/>
    </w:p>
    <w:tbl>
      <w:tblPr>
        <w:tblStyle w:val="935"/>
        <w:tblW w:w="0" w:type="auto"/>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83"/>
        <w:gridCol w:w="1273"/>
        <w:gridCol w:w="1287"/>
        <w:gridCol w:w="1413"/>
        <w:gridCol w:w="787"/>
        <w:gridCol w:w="787"/>
      </w:tblGrid>
      <w:tr>
        <w:trPr/>
        <w:tc>
          <w:tcPr>
            <w:tcW w:w="828" w:type="dxa"/>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83" w:type="dxa"/>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标的物名称</w:t>
            </w:r>
            <w:r/>
          </w:p>
        </w:tc>
        <w:tc>
          <w:tcPr>
            <w:tcW w:w="1273" w:type="dxa"/>
            <w:textDirection w:val="lrTb"/>
            <w:noWrap w:val="false"/>
          </w:tcPr>
          <w:p>
            <w:pPr>
              <w:jc w:val="center"/>
              <w:spacing w:line="480" w:lineRule="exact"/>
              <w:rPr>
                <w:rFonts w:hint="default" w:ascii="宋体" w:hAnsi="宋体" w:eastAsia="宋体" w:cs="宋体"/>
                <w:color w:val="auto"/>
                <w:szCs w:val="21"/>
                <w:highlight w:val="none"/>
                <w:lang w:val="en-US" w:eastAsia="zh-CN"/>
              </w:rPr>
            </w:pPr>
            <w:r>
              <w:rPr>
                <w:rFonts w:hint="eastAsia" w:ascii="宋体" w:hAnsi="宋体" w:cs="宋体"/>
                <w:color w:val="auto"/>
                <w:spacing w:val="20"/>
                <w:sz w:val="21"/>
                <w:szCs w:val="21"/>
                <w:highlight w:val="none"/>
              </w:rPr>
              <w:t xml:space="preserve">规格型号（如有）</w:t>
            </w:r>
            <w:r/>
          </w:p>
        </w:tc>
        <w:tc>
          <w:tcPr>
            <w:tcW w:w="1287" w:type="dxa"/>
            <w:vAlign w:val="center"/>
            <w:textDirection w:val="lrTb"/>
            <w:noWrap w:val="false"/>
          </w:tcPr>
          <w:p>
            <w:pPr>
              <w:jc w:val="cente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采购技术要求</w:t>
            </w:r>
            <w:r/>
          </w:p>
        </w:tc>
        <w:tc>
          <w:tcPr>
            <w:tcW w:w="1413" w:type="dxa"/>
            <w:vAlign w:val="center"/>
            <w:textDirection w:val="lrTb"/>
            <w:noWrap w:val="false"/>
          </w:tcPr>
          <w:p>
            <w:pPr>
              <w:jc w:val="cente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响应技术要求</w:t>
            </w:r>
            <w:r/>
          </w:p>
        </w:tc>
        <w:tc>
          <w:tcPr>
            <w:tcW w:w="787" w:type="dxa"/>
            <w:vAlign w:val="center"/>
            <w:textDirection w:val="lrTb"/>
            <w:noWrap w:val="false"/>
          </w:tcPr>
          <w:p>
            <w:pPr>
              <w:jc w:val="cente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数量</w:t>
            </w:r>
            <w:r/>
          </w:p>
        </w:tc>
        <w:tc>
          <w:tcPr>
            <w:tcW w:w="787" w:type="dxa"/>
            <w:vAlign w:val="center"/>
            <w:textDirection w:val="lrTb"/>
            <w:noWrap w:val="false"/>
          </w:tcPr>
          <w:p>
            <w:pPr>
              <w:jc w:val="center"/>
              <w:spacing w:line="4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交货期</w:t>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jc w:val="cente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shd w:val="clear" w:color="auto" w:fill="auto"/>
            <w:tcW w:w="82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828"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r>
        <w:trPr/>
        <w:tc>
          <w:tcPr>
            <w:tcW w:w="828"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228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7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2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1413"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c>
          <w:tcPr>
            <w:tcW w:w="787" w:type="dxa"/>
            <w:textDirection w:val="lrTb"/>
            <w:noWrap w:val="false"/>
          </w:tcPr>
          <w:p>
            <w:pPr>
              <w:spacing w:line="480" w:lineRule="exact"/>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jc w:val="center"/>
        <w:spacing w:line="360" w:lineRule="auto"/>
        <w:rPr>
          <w:b/>
          <w:color w:val="auto"/>
          <w:highlight w:val="none"/>
        </w:rPr>
      </w:pPr>
      <w:r>
        <w:rPr>
          <w:b/>
          <w:color w:val="auto"/>
          <w:highlight w:val="none"/>
        </w:rPr>
      </w:r>
      <w:r/>
    </w:p>
    <w:p>
      <w:pPr>
        <w:spacing w:line="360" w:lineRule="auto"/>
        <w:rPr>
          <w:rFonts w:ascii="宋体" w:hAnsi="宋体" w:cs="宋体"/>
          <w:b w:val="0"/>
          <w:color w:val="auto"/>
          <w:szCs w:val="21"/>
          <w:highlight w:val="none"/>
        </w:rPr>
      </w:pPr>
      <w:r>
        <w:rPr>
          <w:rFonts w:hint="eastAsia"/>
          <w:b/>
          <w:color w:val="auto"/>
          <w:highlight w:val="none"/>
          <w:lang w:val="zh-CN"/>
        </w:rPr>
        <w:t xml:space="preserve">附件</w:t>
      </w:r>
      <w:r>
        <w:rPr>
          <w:rFonts w:hint="eastAsia"/>
          <w:b/>
          <w:color w:val="auto"/>
          <w:highlight w:val="none"/>
          <w:lang w:val="en-US" w:eastAsia="zh-CN"/>
        </w:rPr>
        <w:t xml:space="preserve">6</w:t>
      </w:r>
      <w:r>
        <w:rPr>
          <w:rFonts w:hint="eastAsia"/>
          <w:b/>
          <w:bCs w:val="0"/>
          <w:color w:val="auto"/>
          <w:highlight w:val="none"/>
          <w:lang w:val="zh-CN"/>
        </w:rPr>
        <w:t xml:space="preserve">：</w:t>
      </w:r>
      <w:r>
        <w:rPr>
          <w:rFonts w:hint="eastAsia" w:ascii="宋体" w:hAnsi="宋体" w:cs="宋体"/>
          <w:b/>
          <w:bCs/>
          <w:color w:val="auto"/>
          <w:szCs w:val="21"/>
          <w:highlight w:val="none"/>
        </w:rPr>
        <w:t xml:space="preserve">技术</w:t>
      </w:r>
      <w:r>
        <w:rPr>
          <w:rFonts w:hint="eastAsia" w:ascii="宋体" w:hAnsi="宋体" w:cs="宋体"/>
          <w:b/>
          <w:bCs/>
          <w:color w:val="auto"/>
          <w:szCs w:val="21"/>
          <w:highlight w:val="none"/>
          <w:lang w:val="en-US" w:eastAsia="zh-CN"/>
        </w:rPr>
        <w:t xml:space="preserve">要求偏离</w:t>
      </w:r>
      <w:r>
        <w:rPr>
          <w:rFonts w:hint="eastAsia" w:ascii="宋体" w:hAnsi="宋体" w:cs="宋体"/>
          <w:b/>
          <w:bCs/>
          <w:color w:val="auto"/>
          <w:szCs w:val="21"/>
          <w:highlight w:val="none"/>
        </w:rPr>
        <w:t xml:space="preserve">表</w:t>
      </w:r>
      <w:r>
        <w:rPr>
          <w:rFonts w:hint="eastAsia" w:ascii="宋体" w:hAnsi="宋体" w:cs="宋体"/>
          <w:b/>
          <w:bCs w:val="0"/>
          <w:color w:val="auto"/>
          <w:sz w:val="21"/>
          <w:szCs w:val="21"/>
          <w:highlight w:val="none"/>
          <w:lang w:val="zh-CN"/>
        </w:rPr>
        <w:t xml:space="preserve">、商务条款偏离表</w:t>
      </w:r>
      <w:r/>
    </w:p>
    <w:p>
      <w:pPr>
        <w:ind w:firstLine="211"/>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（1）技术</w:t>
      </w:r>
      <w:r>
        <w:rPr>
          <w:rFonts w:hint="eastAsia" w:ascii="宋体" w:hAnsi="宋体" w:cs="宋体"/>
          <w:b/>
          <w:bCs/>
          <w:color w:val="auto"/>
          <w:szCs w:val="21"/>
          <w:highlight w:val="none"/>
          <w:lang w:val="en-US" w:eastAsia="zh-CN"/>
        </w:rPr>
        <w:t xml:space="preserve">要求偏离</w:t>
      </w:r>
      <w:r>
        <w:rPr>
          <w:rFonts w:hint="eastAsia" w:ascii="宋体" w:hAnsi="宋体" w:cs="宋体"/>
          <w:b/>
          <w:bCs/>
          <w:color w:val="auto"/>
          <w:szCs w:val="21"/>
          <w:highlight w:val="none"/>
        </w:rPr>
        <w:t xml:space="preserve">表</w:t>
      </w:r>
      <w:r/>
    </w:p>
    <w:p>
      <w:pPr>
        <w:ind w:firstLine="420"/>
        <w:tabs>
          <w:tab w:val="center" w:pos="4201" w:leader="none"/>
          <w:tab w:val="right" w:pos="9298" w:leader="dot"/>
        </w:tabs>
        <w:rPr>
          <w:rFonts w:ascii="宋体" w:hAnsi="宋体" w:cs="宋体"/>
          <w:bCs/>
          <w:color w:val="auto"/>
          <w:szCs w:val="21"/>
          <w:highlight w:val="none"/>
        </w:rPr>
      </w:pPr>
      <w:r>
        <w:rPr>
          <w:rFonts w:ascii="宋体" w:hAnsi="宋体" w:cs="宋体"/>
          <w:bCs/>
          <w:color w:val="auto"/>
          <w:szCs w:val="21"/>
          <w:highlight w:val="none"/>
        </w:rPr>
      </w:r>
      <w:r/>
    </w:p>
    <w:p>
      <w:pPr>
        <w:ind w:firstLine="420"/>
        <w:tabs>
          <w:tab w:val="center" w:pos="4201" w:leader="none"/>
          <w:tab w:val="right" w:pos="9298" w:leader="dot"/>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eastAsia="zh-CN"/>
        </w:rPr>
        <w:t xml:space="preserve">吴江胜地疏散指挥中心改造太湖法庭智能化设备采购项目</w:t>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auto"/>
                <w:sz w:val="20"/>
                <w:szCs w:val="21"/>
                <w:highlight w:val="none"/>
              </w:rPr>
            </w:pPr>
            <w:r>
              <w:rPr>
                <w:rFonts w:hint="eastAsia"/>
                <w:color w:val="auto"/>
                <w:szCs w:val="21"/>
                <w:highlight w:val="none"/>
              </w:rPr>
              <w:t xml:space="preserve">序号</w:t>
            </w:r>
            <w:r/>
          </w:p>
        </w:tc>
        <w:tc>
          <w:tcPr>
            <w:tcW w:w="2076" w:type="dxa"/>
            <w:textDirection w:val="lrTb"/>
            <w:noWrap w:val="false"/>
          </w:tcPr>
          <w:p>
            <w:pPr>
              <w:spacing w:line="400" w:lineRule="exact"/>
              <w:rPr>
                <w:color w:val="auto"/>
                <w:sz w:val="20"/>
                <w:szCs w:val="21"/>
                <w:highlight w:val="none"/>
              </w:rPr>
            </w:pPr>
            <w:r>
              <w:rPr>
                <w:rFonts w:hint="eastAsia" w:ascii="宋体" w:hAnsi="宋体"/>
                <w:color w:val="auto"/>
                <w:highlight w:val="none"/>
                <w:lang w:val="en-US" w:eastAsia="zh-CN"/>
              </w:rPr>
              <w:t xml:space="preserve">货物</w:t>
            </w:r>
            <w:r>
              <w:rPr>
                <w:rFonts w:hint="eastAsia" w:ascii="宋体" w:hAnsi="宋体"/>
                <w:color w:val="auto"/>
                <w:highlight w:val="none"/>
              </w:rPr>
              <w:t xml:space="preserve">名称、规格</w:t>
            </w:r>
            <w:r/>
          </w:p>
        </w:tc>
        <w:tc>
          <w:tcPr>
            <w:tcW w:w="1656" w:type="dxa"/>
            <w:textDirection w:val="lrTb"/>
            <w:noWrap w:val="false"/>
          </w:tcPr>
          <w:p>
            <w:pPr>
              <w:spacing w:line="400" w:lineRule="exact"/>
              <w:rPr>
                <w:color w:val="auto"/>
                <w:sz w:val="20"/>
                <w:szCs w:val="21"/>
                <w:highlight w:val="none"/>
              </w:rPr>
            </w:pPr>
            <w:r>
              <w:rPr>
                <w:rFonts w:hint="eastAsia"/>
                <w:color w:val="auto"/>
                <w:szCs w:val="21"/>
                <w:highlight w:val="none"/>
              </w:rPr>
              <w:t xml:space="preserve">招标技术要求</w:t>
            </w:r>
            <w:r/>
          </w:p>
        </w:tc>
        <w:tc>
          <w:tcPr>
            <w:tcW w:w="2076" w:type="dxa"/>
            <w:textDirection w:val="lrTb"/>
            <w:noWrap w:val="false"/>
          </w:tcPr>
          <w:p>
            <w:pPr>
              <w:spacing w:line="400" w:lineRule="exact"/>
              <w:rPr>
                <w:color w:val="auto"/>
                <w:sz w:val="20"/>
                <w:szCs w:val="21"/>
                <w:highlight w:val="none"/>
              </w:rPr>
            </w:pPr>
            <w:r>
              <w:rPr>
                <w:rFonts w:hint="eastAsia"/>
                <w:color w:val="auto"/>
                <w:szCs w:val="21"/>
                <w:highlight w:val="none"/>
              </w:rPr>
              <w:t xml:space="preserve">投标技术要求</w:t>
            </w:r>
            <w:r/>
          </w:p>
        </w:tc>
        <w:tc>
          <w:tcPr>
            <w:tcW w:w="2884" w:type="dxa"/>
            <w:textDirection w:val="lrTb"/>
            <w:noWrap w:val="false"/>
          </w:tcPr>
          <w:p>
            <w:pPr>
              <w:spacing w:line="400" w:lineRule="exact"/>
              <w:rPr>
                <w:color w:val="auto"/>
                <w:sz w:val="20"/>
                <w:szCs w:val="21"/>
                <w:highlight w:val="none"/>
              </w:rPr>
            </w:pPr>
            <w:r>
              <w:rPr>
                <w:rFonts w:hint="eastAsia"/>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注：1、各投标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可参照上述格式自制《技术</w:t>
      </w:r>
      <w:r>
        <w:rPr>
          <w:rFonts w:hint="eastAsia" w:ascii="宋体" w:hAnsi="宋体" w:cs="宋体"/>
          <w:color w:val="auto"/>
          <w:szCs w:val="21"/>
          <w:highlight w:val="none"/>
          <w:lang w:val="zh-CN" w:eastAsia="zh-CN"/>
        </w:rPr>
        <w:t xml:space="preserve">要求偏离</w:t>
      </w:r>
      <w:r>
        <w:rPr>
          <w:rFonts w:hint="eastAsia" w:ascii="宋体" w:hAnsi="宋体" w:cs="宋体"/>
          <w:color w:val="auto"/>
          <w:szCs w:val="21"/>
          <w:highlight w:val="none"/>
          <w:lang w:val="zh-CN"/>
        </w:rPr>
        <w:t xml:space="preserve">表》投标；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必须真实填写此表格内容，对于技术规格中重要技术条款（参数）（如涉及）的响应，投标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的投标文件中应提供技术支持资料（包括投标货物的样本、说明书等），若有虚假，将取消其投标资格或中标资格。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4、若事项较多，投标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可根据响应内容的实际情况另纸说明。</w:t>
      </w:r>
      <w:r/>
    </w:p>
    <w:p>
      <w:pPr>
        <w:jc w:val="cente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（2）商务条款偏离表</w:t>
      </w:r>
      <w:r/>
    </w:p>
    <w:p>
      <w:pPr>
        <w:spacing w:line="276" w:lineRule="auto"/>
        <w:rPr>
          <w:rFonts w:ascii="宋体" w:hAnsi="宋体"/>
          <w:color w:val="auto"/>
          <w:szCs w:val="21"/>
          <w:highlight w:val="none"/>
        </w:rPr>
      </w:pPr>
      <w:r>
        <w:rPr>
          <w:rFonts w:ascii="宋体" w:hAnsi="宋体"/>
          <w:color w:val="auto"/>
          <w:szCs w:val="21"/>
          <w:highlight w:val="none"/>
        </w:rPr>
      </w:r>
      <w:r/>
    </w:p>
    <w:p>
      <w:pPr>
        <w:spacing w:line="276"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吴江胜地疏散指挥中心改造太湖法庭智能化设备采购项目</w:t>
      </w:r>
      <w:r/>
    </w:p>
    <w:p>
      <w:pPr>
        <w:spacing w:line="276" w:lineRule="auto"/>
        <w:rPr>
          <w:rFonts w:ascii="宋体" w:hAnsi="宋体"/>
          <w:color w:val="auto"/>
          <w:szCs w:val="21"/>
          <w:highlight w:val="none"/>
        </w:rPr>
      </w:pPr>
      <w:r>
        <w:rPr>
          <w:rFonts w:hint="eastAsia" w:ascii="宋体" w:hAnsi="宋体"/>
          <w:color w:val="auto"/>
          <w:szCs w:val="21"/>
          <w:highlight w:val="none"/>
        </w:rPr>
        <w:t xml:space="preserve">采购编号：</w:t>
      </w:r>
      <w:r/>
    </w:p>
    <w:tbl>
      <w:tblPr>
        <w:tblStyle w:val="935"/>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481"/>
        <w:gridCol w:w="1124"/>
      </w:tblGrid>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2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采购文件要求</w:t>
            </w:r>
            <w:r/>
          </w:p>
        </w:tc>
        <w:tc>
          <w:tcPr>
            <w:tcW w:w="26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招标文件的商务条款</w:t>
            </w:r>
            <w:r/>
          </w:p>
        </w:tc>
        <w:tc>
          <w:tcPr>
            <w:tcW w:w="248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投标文件的商务条款</w:t>
            </w:r>
            <w:r/>
          </w:p>
        </w:tc>
        <w:tc>
          <w:tcPr>
            <w:tcW w:w="1124"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偏离说明</w:t>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en-US" w:eastAsia="zh-CN"/>
              </w:rPr>
              <w:t xml:space="preserve">交付</w:t>
            </w:r>
            <w:r>
              <w:rPr>
                <w:rFonts w:hint="eastAsia" w:ascii="宋体" w:hAnsi="宋体" w:cs="宋体"/>
                <w:color w:val="auto"/>
                <w:szCs w:val="21"/>
                <w:highlight w:val="none"/>
              </w:rPr>
              <w:t xml:space="preserve">期限</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243" w:type="dxa"/>
            <w:textDirection w:val="lrTb"/>
            <w:noWrap w:val="false"/>
          </w:tcPr>
          <w:p>
            <w:pPr>
              <w:spacing w:line="400" w:lineRule="exact"/>
              <w:rPr>
                <w:rFonts w:hAnsi="宋体"/>
                <w:color w:val="auto"/>
                <w:szCs w:val="21"/>
                <w:highlight w:val="none"/>
              </w:rPr>
            </w:pPr>
            <w:r>
              <w:rPr>
                <w:rFonts w:hint="eastAsia" w:ascii="宋体" w:hAnsi="宋体" w:cs="宋体"/>
                <w:color w:val="auto"/>
                <w:szCs w:val="21"/>
                <w:highlight w:val="none"/>
                <w:lang w:val="zh-CN"/>
              </w:rPr>
              <w:t xml:space="preserve">交付地点</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付款方式</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4</w:t>
            </w:r>
            <w:r/>
          </w:p>
        </w:tc>
        <w:tc>
          <w:tcPr>
            <w:tcW w:w="2243" w:type="dxa"/>
            <w:textDirection w:val="lrTb"/>
            <w:noWrap w:val="false"/>
          </w:tcPr>
          <w:p>
            <w:pPr>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质保期限</w:t>
            </w:r>
            <w:r/>
          </w:p>
        </w:tc>
        <w:tc>
          <w:tcPr>
            <w:tcW w:w="263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248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1124"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其他商务要求</w:t>
            </w:r>
            <w:r/>
          </w:p>
        </w:tc>
        <w:tc>
          <w:tcPr>
            <w:tcW w:w="26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tcW w:w="2243"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shd w:val="clear" w:color="auto" w:fill="auto"/>
            <w:tcW w:w="263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248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1124"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rPr>
      </w:pPr>
      <w:r>
        <w:rPr>
          <w:color w:val="auto"/>
          <w:highlight w:val="none"/>
        </w:rPr>
      </w:r>
      <w:r/>
    </w:p>
    <w:p>
      <w:pPr>
        <w:ind w:firstLine="211"/>
        <w:spacing w:line="400" w:lineRule="exact"/>
        <w:rPr>
          <w:rFonts w:cs="宋体"/>
          <w:b/>
          <w:bCs/>
          <w:color w:val="auto"/>
          <w:szCs w:val="21"/>
          <w:highlight w:val="none"/>
        </w:rPr>
      </w:pPr>
      <w:r>
        <w:rPr>
          <w:rFonts w:cs="宋体"/>
          <w:b/>
          <w:bCs/>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提交的投标文件（除技术要求部分）与</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文件要求有不同时，应在本表中把</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文件要求与实际响应内容逐项对应列出，并在“偏离说明”项下填写以下内容：优于的，填写“正偏离”；符合的，填写“无偏离”；低于的，填写“负偏离”。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2.若事项较多，投标人可根据响应内容的实际情况另纸说明</w:t>
      </w:r>
      <w:r>
        <w:rPr>
          <w:rFonts w:hint="eastAsia" w:ascii="宋体" w:hAnsi="宋体" w:cs="宋体"/>
          <w:color w:val="auto"/>
          <w:szCs w:val="21"/>
          <w:highlight w:val="none"/>
          <w:lang w:eastAsia="zh-CN"/>
        </w:rPr>
        <w:t xml:space="preserve">。</w:t>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p>
    <w:tbl>
      <w:tblPr>
        <w:tblStyle w:val="93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应随此表附上相关的业绩证明（如合同、</w:t>
      </w:r>
      <w:r>
        <w:rPr>
          <w:rFonts w:hint="eastAsia" w:ascii="宋体" w:hAnsi="宋体" w:cs="宋体"/>
          <w:color w:val="auto"/>
          <w:szCs w:val="21"/>
          <w:highlight w:val="none"/>
        </w:rPr>
        <w:t xml:space="preserve">发票</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101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w:t>
      </w:r>
      <w:r>
        <w:rPr>
          <w:rFonts w:hint="eastAsia" w:hAnsi="宋体" w:eastAsia="宋体" w:cs="宋体"/>
          <w:color w:val="auto"/>
          <w:sz w:val="21"/>
          <w:highlight w:val="none"/>
          <w:lang w:val="en-US" w:eastAsia="zh-CN"/>
        </w:rPr>
        <w:t xml:space="preserve">人</w:t>
      </w:r>
      <w:r>
        <w:rPr>
          <w:rFonts w:hint="eastAsia" w:hAnsi="宋体" w:eastAsia="宋体" w:cs="宋体"/>
          <w:color w:val="auto"/>
          <w:sz w:val="21"/>
          <w:highlight w:val="none"/>
        </w:rPr>
        <w:t xml:space="preserve">：（公章）</w:t>
      </w:r>
      <w:r/>
    </w:p>
    <w:p>
      <w:pPr>
        <w:pStyle w:val="101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17"/>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1017"/>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before="624" w:after="312"/>
        <w:rPr>
          <w:rFonts w:ascii="宋体" w:hAnsi="宋体" w:cs="宋体"/>
          <w:b/>
          <w:bCs/>
          <w:color w:val="auto"/>
          <w:spacing w:val="16"/>
          <w:sz w:val="30"/>
          <w:szCs w:val="30"/>
          <w:highlight w:val="none"/>
        </w:rPr>
        <w:outlineLvl w:val="1"/>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935"/>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（按照采购要求填写）</w:t>
            </w:r>
            <w:r/>
          </w:p>
        </w:tc>
        <w:tc>
          <w:tcPr>
            <w:tcW w:w="105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w:t>
      </w:r>
      <w:r>
        <w:rPr>
          <w:rFonts w:hint="eastAsia" w:ascii="宋体" w:hAnsi="宋体" w:cs="宋体"/>
          <w:color w:val="auto"/>
          <w:szCs w:val="20"/>
          <w:highlight w:val="none"/>
          <w:lang w:val="en-US" w:eastAsia="zh-CN"/>
        </w:rPr>
        <w:t xml:space="preserve">人</w:t>
      </w:r>
      <w:r>
        <w:rPr>
          <w:rFonts w:hint="eastAsia" w:ascii="宋体" w:hAnsi="宋体" w:cs="宋体"/>
          <w:color w:val="auto"/>
          <w:szCs w:val="20"/>
          <w:highlight w:val="none"/>
        </w:rPr>
        <w:t xml:space="preserve">：（公章）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930"/>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30"/>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30"/>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rPr>
          <w:rFonts w:ascii="宋体" w:hAnsi="宋体" w:cs="宋体"/>
          <w:b/>
          <w:bCs/>
          <w:color w:val="auto"/>
          <w:szCs w:val="21"/>
          <w:highlight w:val="none"/>
          <w:lang w:val="zh-CN"/>
        </w:rPr>
        <w:outlineLvl w:val="1"/>
      </w:pPr>
      <w:r>
        <w:rPr>
          <w:rFonts w:ascii="宋体" w:hAnsi="宋体" w:cs="宋体"/>
          <w:b/>
          <w:bCs/>
          <w:color w:val="auto"/>
          <w:szCs w:val="21"/>
          <w:highlight w:val="none"/>
          <w:lang w:val="zh-CN"/>
        </w:rPr>
      </w:r>
      <w:r/>
    </w:p>
    <w:p>
      <w:pPr>
        <w:jc w:val="left"/>
        <w:keepLines/>
        <w:keepNext/>
        <w:spacing w:before="480" w:after="240" w:line="413" w:lineRule="auto"/>
        <w:rPr>
          <w:rFonts w:ascii="宋体" w:hAnsi="宋体" w:cs="宋体"/>
          <w:b/>
          <w:color w:val="auto"/>
          <w:szCs w:val="21"/>
          <w:highlight w:val="none"/>
          <w:lang w:val="zh-CN"/>
        </w:rPr>
        <w:outlineLvl w:val="1"/>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lang w:val="zh-CN"/>
        </w:rPr>
        <w:t xml:space="preserve">：安全承诺责任书</w:t>
      </w:r>
      <w:r/>
    </w:p>
    <w:p>
      <w:pPr>
        <w:jc w:val="center"/>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安全承诺责任书</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如我单位中标，我方将认真履行本次</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color w:val="auto"/>
          <w:highlight w:val="none"/>
        </w:rPr>
      </w:pPr>
      <w:r>
        <w:rPr>
          <w:rFonts w:hint="eastAsia"/>
          <w:color w:val="auto"/>
          <w:highlight w:val="none"/>
        </w:rPr>
        <w:br w:type="page" w:clear="all"/>
      </w:r>
      <w:r/>
    </w:p>
    <w:p>
      <w:pPr>
        <w:spacing w:line="360" w:lineRule="auto"/>
        <w:widowControl/>
        <w:rPr>
          <w:rFonts w:ascii="宋体" w:hAnsi="宋体" w:cs="宋体"/>
          <w:b/>
          <w:bCs/>
          <w:color w:val="auto"/>
          <w:szCs w:val="21"/>
          <w:highlight w:val="none"/>
        </w:rPr>
        <w:outlineLvl w:val="1"/>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lang w:val="zh-CN"/>
        </w:rPr>
        <w:t xml:space="preserve">：质量保证书</w:t>
      </w:r>
      <w:r>
        <w:rPr>
          <w:rFonts w:hint="eastAsia" w:ascii="宋体" w:hAnsi="宋体" w:cs="宋体"/>
          <w:b/>
          <w:bCs/>
          <w:color w:val="auto"/>
          <w:szCs w:val="21"/>
          <w:highlight w:val="none"/>
        </w:rPr>
        <w:t xml:space="preserve">和售后服务承诺书</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（1）质量保证书</w:t>
      </w:r>
      <w:r/>
    </w:p>
    <w:p>
      <w:pPr>
        <w:pStyle w:val="942"/>
        <w:rPr>
          <w:color w:val="auto"/>
          <w:highlight w:val="none"/>
        </w:rPr>
      </w:pPr>
      <w:r>
        <w:rPr>
          <w:color w:val="auto"/>
          <w:highlight w:val="none"/>
        </w:rPr>
      </w:r>
      <w:r/>
    </w:p>
    <w:p>
      <w:pP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 w:val="22"/>
          <w:szCs w:val="22"/>
          <w:highlight w:val="none"/>
          <w:u w:val="single"/>
        </w:rPr>
        <w:t xml:space="preserve">                 </w:t>
      </w:r>
      <w:r>
        <w:rPr>
          <w:rFonts w:hint="eastAsia" w:ascii="宋体" w:hAnsi="宋体" w:cs="宋体"/>
          <w:color w:val="auto"/>
          <w:szCs w:val="21"/>
          <w:highlight w:val="none"/>
          <w:u w:val="single"/>
        </w:rPr>
        <w:t xml:space="preserve">（采购单位） </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本保证书作为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名称）参加苏州市宇杰工程技术服务咨询有限公司编号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投标书的不可分割的一部分。如我单位有幸成为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招投标活动的中标单位，</w:t>
      </w:r>
      <w:r>
        <w:rPr>
          <w:rFonts w:hint="eastAsia" w:ascii="宋体" w:hAnsi="宋体"/>
          <w:color w:val="auto"/>
          <w:highlight w:val="none"/>
        </w:rPr>
        <w:t xml:space="preserve">特向贵方保证，所有</w:t>
      </w:r>
      <w:r>
        <w:rPr>
          <w:rFonts w:hint="eastAsia" w:ascii="宋体" w:hAnsi="宋体"/>
          <w:color w:val="auto"/>
          <w:highlight w:val="none"/>
          <w:lang w:val="en-US" w:eastAsia="zh-CN"/>
        </w:rPr>
        <w:t xml:space="preserve">货物</w:t>
      </w:r>
      <w:r>
        <w:rPr>
          <w:rFonts w:hint="eastAsia" w:ascii="宋体" w:hAnsi="宋体"/>
          <w:color w:val="auto"/>
          <w:highlight w:val="none"/>
        </w:rPr>
        <w:t xml:space="preserve">、材料均为合格产品</w:t>
      </w:r>
      <w:r>
        <w:rPr>
          <w:rFonts w:hint="eastAsia" w:ascii="宋体" w:hAnsi="宋体"/>
          <w:color w:val="auto"/>
          <w:highlight w:val="none"/>
          <w:lang w:eastAsia="zh-CN"/>
        </w:rPr>
        <w:t xml:space="preserve">，</w:t>
      </w:r>
      <w:r>
        <w:rPr>
          <w:rFonts w:hint="eastAsia" w:ascii="宋体" w:hAnsi="宋体"/>
          <w:color w:val="auto"/>
          <w:highlight w:val="none"/>
        </w:rPr>
        <w:t xml:space="preserve">符合招标文件技术、性能、质量要求的规定，保证项目质量符合招标要求，如有不符，由我单位承担全部责任（其他内容自述）</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rPr>
          <w:rFonts w:ascii="宋体" w:hAnsi="宋体" w:cs="宋体"/>
          <w:color w:val="auto"/>
          <w:highlight w:val="none"/>
        </w:rPr>
      </w:pPr>
      <w:r>
        <w:rPr>
          <w:rFonts w:hint="eastAsia" w:ascii="宋体" w:hAnsi="宋体" w:cs="宋体"/>
          <w:color w:val="auto"/>
          <w:highlight w:val="none"/>
        </w:rPr>
        <w:t xml:space="preserve">日期：</w:t>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ind w:firstLine="420"/>
        <w:rPr>
          <w:rFonts w:ascii="宋体" w:hAnsi="宋体" w:cs="宋体"/>
          <w:color w:val="auto"/>
          <w:highlight w:val="none"/>
        </w:rPr>
      </w:pPr>
      <w:r>
        <w:rPr>
          <w:rFonts w:ascii="宋体" w:hAnsi="宋体" w:cs="宋体"/>
          <w:color w:val="auto"/>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jc w:val="center"/>
          <w:trHeight w:val="853"/>
        </w:trPr>
        <w:tc>
          <w:tcPr>
            <w:tcW w:w="828" w:type="dxa"/>
            <w:vAlign w:val="center"/>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val="false"/>
          </w:tcPr>
          <w:p>
            <w:pPr>
              <w:jc w:val="center"/>
              <w:spacing w:before="25" w:after="25"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到达现场</w:t>
            </w:r>
            <w:r>
              <w:rPr>
                <w:rFonts w:hint="eastAsia" w:ascii="宋体" w:hAnsi="宋体" w:cs="宋体"/>
                <w:color w:val="auto"/>
                <w:szCs w:val="21"/>
                <w:highlight w:val="none"/>
                <w:lang w:val="en-US" w:eastAsia="zh-CN"/>
              </w:rPr>
              <w:t xml:space="preserve">时间</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54"/>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53"/>
        </w:trPr>
        <w:tc>
          <w:tcPr>
            <w:tcW w:w="828"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val="false"/>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rPr>
          <w:rFonts w:ascii="宋体" w:hAnsi="宋体" w:cs="宋体"/>
          <w:color w:val="auto"/>
          <w:highlight w:val="none"/>
        </w:rPr>
      </w:pPr>
      <w:r>
        <w:rPr>
          <w:rFonts w:hint="eastAsia" w:ascii="宋体" w:hAnsi="宋体" w:cs="宋体"/>
          <w:color w:val="auto"/>
          <w:highlight w:val="none"/>
        </w:rPr>
        <w:t xml:space="preserve">日期：</w:t>
      </w:r>
      <w:r/>
    </w:p>
    <w:p>
      <w:pPr>
        <w:pStyle w:val="1089"/>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42"/>
        <w:rPr>
          <w:rFonts w:ascii="宋体" w:hAnsi="宋体" w:cs="宋体"/>
          <w:color w:val="auto"/>
          <w:highlight w:val="none"/>
        </w:rPr>
      </w:pPr>
      <w:r>
        <w:rPr>
          <w:rFonts w:ascii="宋体" w:hAnsi="宋体" w:cs="宋体"/>
          <w:color w:val="auto"/>
          <w:highlight w:val="none"/>
        </w:rPr>
      </w:r>
      <w:r/>
    </w:p>
    <w:p>
      <w:pPr>
        <w:pStyle w:val="951"/>
        <w:rPr>
          <w:rFonts w:ascii="宋体" w:hAnsi="宋体" w:cs="宋体"/>
          <w:color w:val="auto"/>
          <w:highlight w:val="none"/>
        </w:rPr>
      </w:pPr>
      <w:r>
        <w:rPr>
          <w:rFonts w:ascii="宋体" w:hAnsi="宋体" w:cs="宋体"/>
          <w:color w:val="auto"/>
          <w:highlight w:val="none"/>
        </w:rPr>
      </w:r>
      <w:r/>
    </w:p>
    <w:p>
      <w:pPr>
        <w:pStyle w:val="951"/>
        <w:rPr>
          <w:rFonts w:ascii="宋体" w:hAnsi="宋体" w:cs="宋体"/>
          <w:color w:val="auto"/>
          <w:highlight w:val="none"/>
        </w:rPr>
      </w:pPr>
      <w:r>
        <w:rPr>
          <w:rFonts w:ascii="宋体" w:hAnsi="宋体" w:cs="宋体"/>
          <w:color w:val="auto"/>
          <w:highlight w:val="none"/>
        </w:rPr>
      </w:r>
      <w:r/>
    </w:p>
    <w:p>
      <w:pPr>
        <w:pStyle w:val="951"/>
        <w:rPr>
          <w:rFonts w:ascii="宋体" w:hAnsi="宋体" w:cs="宋体"/>
          <w:color w:val="auto"/>
          <w:highlight w:val="none"/>
        </w:rPr>
      </w:pPr>
      <w:r>
        <w:rPr>
          <w:rFonts w:ascii="宋体" w:hAnsi="宋体" w:cs="宋体"/>
          <w:color w:val="auto"/>
          <w:highlight w:val="none"/>
        </w:rPr>
      </w:r>
      <w:r/>
    </w:p>
    <w:p>
      <w:pPr>
        <w:pStyle w:val="951"/>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930"/>
        <w:jc w:val="left"/>
        <w:spacing w:before="480" w:after="24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供货方案</w:t>
      </w:r>
      <w:r>
        <w:rPr>
          <w:rFonts w:hint="eastAsia" w:ascii="宋体" w:hAnsi="宋体" w:cs="宋体"/>
          <w:color w:val="auto"/>
          <w:sz w:val="21"/>
          <w:szCs w:val="21"/>
          <w:highlight w:val="none"/>
          <w:lang w:val="zh-CN"/>
        </w:rPr>
        <w:t xml:space="preserve">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val="zh-CN" w:eastAsia="zh-CN"/>
        </w:rPr>
        <w:t xml:space="preserve">供货方案</w:t>
      </w:r>
      <w:r>
        <w:rPr>
          <w:rFonts w:hint="eastAsia" w:ascii="宋体" w:hAnsi="宋体" w:cs="宋体"/>
          <w:b/>
          <w:bCs/>
          <w:color w:val="auto"/>
          <w:sz w:val="22"/>
          <w:szCs w:val="22"/>
          <w:highlight w:val="none"/>
          <w:lang w:val="zh-CN"/>
        </w:rPr>
        <w:t xml:space="preserve">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9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jc w:val="center"/>
          <w:trHeight w:val="1152"/>
        </w:trPr>
        <w:tc>
          <w:tcPr>
            <w:tcW w:w="9354"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可根据自身情况编写，本页不够可另加页附后。</w:t>
            </w:r>
            <w:r/>
          </w:p>
        </w:tc>
      </w:tr>
      <w:tr>
        <w:trPr>
          <w:jc w:val="center"/>
          <w:trHeight w:val="8594"/>
        </w:trPr>
        <w:tc>
          <w:tcPr>
            <w:tcW w:w="9354"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1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w:t>
      </w:r>
      <w:r>
        <w:rPr>
          <w:rFonts w:hint="eastAsia" w:hAnsi="宋体" w:eastAsia="宋体" w:cs="宋体"/>
          <w:color w:val="auto"/>
          <w:sz w:val="21"/>
          <w:highlight w:val="none"/>
          <w:lang w:val="en-US" w:eastAsia="zh-CN"/>
        </w:rPr>
        <w:t xml:space="preserve">人</w:t>
      </w:r>
      <w:r>
        <w:rPr>
          <w:rFonts w:hint="eastAsia" w:hAnsi="宋体" w:eastAsia="宋体" w:cs="宋体"/>
          <w:color w:val="auto"/>
          <w:sz w:val="21"/>
          <w:highlight w:val="none"/>
        </w:rPr>
        <w:t xml:space="preserve">：（公章）</w:t>
      </w:r>
      <w:r/>
    </w:p>
    <w:p>
      <w:pPr>
        <w:pStyle w:val="101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17"/>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pStyle w:val="1085"/>
        <w:ind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b/>
          <w:bCs/>
          <w:color w:val="auto"/>
          <w:sz w:val="21"/>
          <w:szCs w:val="21"/>
          <w:highlight w:val="none"/>
          <w:lang w:val="zh-CN"/>
        </w:rPr>
        <w:t xml:space="preserve">附件</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rPr>
        <w:t xml:space="preserve">关于资格文件的声明函</w:t>
      </w:r>
      <w:r/>
    </w:p>
    <w:p>
      <w:pPr>
        <w:pStyle w:val="1085"/>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85"/>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（代理机构）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w:t>
      </w:r>
      <w:r>
        <w:rPr>
          <w:rFonts w:hint="eastAsia" w:ascii="宋体" w:hAnsi="宋体" w:cs="宋体"/>
          <w:bCs/>
          <w:color w:val="auto"/>
          <w:szCs w:val="21"/>
          <w:highlight w:val="none"/>
          <w:lang w:eastAsia="zh-CN"/>
        </w:rPr>
        <w:t xml:space="preserve">投标人</w:t>
      </w:r>
      <w:r>
        <w:rPr>
          <w:rFonts w:hint="eastAsia" w:ascii="宋体" w:hAnsi="宋体" w:cs="宋体"/>
          <w:bCs/>
          <w:color w:val="auto"/>
          <w:szCs w:val="21"/>
          <w:highlight w:val="none"/>
        </w:rPr>
        <w:t xml:space="preserve">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pStyle w:val="942"/>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pStyle w:val="941"/>
        <w:rPr>
          <w:rFonts w:ascii="宋体" w:hAnsi="宋体" w:cs="宋体"/>
          <w:color w:val="auto"/>
          <w:szCs w:val="21"/>
          <w:highlight w:val="none"/>
        </w:rPr>
      </w:pPr>
      <w:r>
        <w:rPr>
          <w:rFonts w:ascii="宋体" w:hAnsi="宋体" w:cs="宋体"/>
          <w:color w:val="auto"/>
          <w:szCs w:val="21"/>
          <w:highlight w:val="none"/>
        </w:rPr>
      </w:r>
      <w:r/>
    </w:p>
    <w:p>
      <w:pPr>
        <w:pStyle w:val="941"/>
        <w:rPr>
          <w:rFonts w:ascii="宋体" w:hAnsi="宋体" w:cs="宋体"/>
          <w:color w:val="auto"/>
          <w:szCs w:val="21"/>
          <w:highlight w:val="none"/>
        </w:rPr>
      </w:pPr>
      <w:r>
        <w:rPr>
          <w:rFonts w:ascii="宋体" w:hAnsi="宋体" w:cs="宋体"/>
          <w:color w:val="auto"/>
          <w:szCs w:val="21"/>
          <w:highlight w:val="none"/>
        </w:rPr>
      </w:r>
      <w:r/>
    </w:p>
    <w:p>
      <w:pPr>
        <w:pStyle w:val="941"/>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930"/>
        <w:jc w:val="lef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：投标</w:t>
      </w:r>
      <w:r>
        <w:rPr>
          <w:rFonts w:hint="eastAsia" w:ascii="宋体" w:hAnsi="宋体" w:cs="宋体"/>
          <w:color w:val="auto"/>
          <w:sz w:val="21"/>
          <w:szCs w:val="21"/>
          <w:highlight w:val="none"/>
          <w:lang w:val="en-US" w:eastAsia="zh-CN"/>
        </w:rPr>
        <w:t xml:space="preserve">人</w:t>
      </w:r>
      <w:r>
        <w:rPr>
          <w:rFonts w:hint="eastAsia" w:ascii="宋体" w:hAnsi="宋体" w:cs="宋体"/>
          <w:color w:val="auto"/>
          <w:sz w:val="21"/>
          <w:szCs w:val="21"/>
          <w:highlight w:val="none"/>
          <w:lang w:val="zh-CN"/>
        </w:rPr>
        <w:t xml:space="preserve">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w:t>
      </w:r>
      <w:r>
        <w:rPr>
          <w:rFonts w:hint="eastAsia" w:ascii="宋体" w:hAnsi="宋体" w:cs="宋体"/>
          <w:b/>
          <w:color w:val="auto"/>
          <w:szCs w:val="21"/>
          <w:highlight w:val="none"/>
          <w:lang w:val="en-US" w:eastAsia="zh-CN"/>
        </w:rPr>
        <w:t xml:space="preserve">人</w:t>
      </w:r>
      <w:r>
        <w:rPr>
          <w:rFonts w:hint="eastAsia" w:ascii="宋体" w:hAnsi="宋体" w:cs="宋体"/>
          <w:b/>
          <w:color w:val="auto"/>
          <w:szCs w:val="21"/>
          <w:highlight w:val="none"/>
        </w:rPr>
        <w:t xml:space="preserve">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9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30"/>
        <w:jc w:val="left"/>
        <w:spacing w:before="0" w:after="0" w:line="360" w:lineRule="auto"/>
        <w:rPr>
          <w:rFonts w:ascii="宋体" w:hAnsi="宋体" w:cs="宋体"/>
          <w:b w:val="0"/>
          <w:color w:val="auto"/>
          <w:sz w:val="24"/>
          <w:highlight w:val="none"/>
        </w:rPr>
      </w:pPr>
      <w:r>
        <w:rPr>
          <w:rFonts w:hint="eastAsia" w:ascii="宋体" w:hAnsi="宋体" w:cs="宋体"/>
          <w:color w:val="auto"/>
          <w:sz w:val="21"/>
          <w:szCs w:val="21"/>
          <w:highlight w:val="none"/>
          <w:lang w:val="zh-CN"/>
        </w:rPr>
        <w:t xml:space="preserve">附件1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：《中小微企业声明函》《残疾人福利性单位声明函》《监狱企业证明文件》（</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val="zh-CN"/>
        </w:rPr>
        <w:t xml:space="preserve">）。</w:t>
      </w:r>
      <w:r/>
    </w:p>
    <w:p>
      <w:pPr>
        <w:ind w:firstLine="562"/>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8"/>
          <w:szCs w:val="28"/>
          <w:highlight w:val="none"/>
          <w:lang w:val="zh-CN" w:bidi="zh-CN"/>
        </w:rPr>
        <w:t xml:space="preserve">中小企业声明函（</w:t>
      </w:r>
      <w:r>
        <w:rPr>
          <w:rFonts w:hint="eastAsia" w:ascii="宋体" w:hAnsi="宋体" w:cs="宋体"/>
          <w:b/>
          <w:bCs/>
          <w:color w:val="auto"/>
          <w:sz w:val="28"/>
          <w:szCs w:val="28"/>
          <w:highlight w:val="none"/>
          <w:lang w:bidi="zh-CN"/>
        </w:rPr>
        <w:t xml:space="preserve">货物</w:t>
      </w:r>
      <w:r>
        <w:rPr>
          <w:rFonts w:hint="eastAsia" w:ascii="宋体" w:hAnsi="宋体" w:cs="宋体"/>
          <w:b/>
          <w:bCs/>
          <w:color w:val="auto"/>
          <w:sz w:val="28"/>
          <w:szCs w:val="28"/>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i w:val="0"/>
          <w:iCs/>
          <w:color w:val="auto"/>
          <w:szCs w:val="21"/>
          <w:highlight w:val="none"/>
          <w:u w:val="single"/>
          <w:lang w:val="zh-CN" w:bidi="zh-CN"/>
        </w:rPr>
        <w:t xml:space="preserve">（单位名称）</w:t>
      </w:r>
      <w:r>
        <w:rPr>
          <w:rFonts w:hint="eastAsia" w:ascii="宋体" w:hAnsi="宋体" w:cs="宋体"/>
          <w:i w:val="0"/>
          <w:iCs/>
          <w:color w:val="auto"/>
          <w:szCs w:val="21"/>
          <w:highlight w:val="none"/>
          <w:lang w:val="zh-CN" w:bidi="zh-CN"/>
        </w:rPr>
        <w:t xml:space="preserve">的</w:t>
      </w:r>
      <w:r>
        <w:rPr>
          <w:rFonts w:hint="eastAsia" w:ascii="宋体" w:hAnsi="宋体" w:cs="宋体"/>
          <w:i w:val="0"/>
          <w:iCs/>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w:t>
      </w:r>
      <w:r>
        <w:rPr>
          <w:rFonts w:hint="eastAsia" w:ascii="宋体" w:hAnsi="宋体" w:cs="宋体"/>
          <w:color w:val="auto"/>
          <w:szCs w:val="21"/>
          <w:highlight w:val="none"/>
          <w:lang w:bidi="zh-CN"/>
        </w:rPr>
        <w:t xml:space="preserve">提供的货物</w:t>
      </w:r>
      <w:r>
        <w:rPr>
          <w:rFonts w:hint="eastAsia" w:ascii="宋体" w:hAnsi="宋体" w:cs="宋体"/>
          <w:color w:val="auto"/>
          <w:szCs w:val="21"/>
          <w:highlight w:val="none"/>
          <w:lang w:val="zh-CN" w:bidi="zh-CN"/>
        </w:rPr>
        <w:t xml:space="preserve">全部为符合政策要求的中小企业</w:t>
      </w:r>
      <w:r>
        <w:rPr>
          <w:rFonts w:hint="eastAsia" w:ascii="宋体" w:hAnsi="宋体" w:cs="宋体"/>
          <w:color w:val="auto"/>
          <w:szCs w:val="21"/>
          <w:highlight w:val="none"/>
          <w:lang w:bidi="zh-CN"/>
        </w:rPr>
        <w:t xml:space="preserve">制造</w:t>
      </w:r>
      <w:r>
        <w:rPr>
          <w:rFonts w:hint="eastAsia" w:ascii="宋体" w:hAnsi="宋体" w:cs="宋体"/>
          <w:color w:val="auto"/>
          <w:szCs w:val="21"/>
          <w:highlight w:val="none"/>
          <w:lang w:val="zh-CN" w:bidi="zh-CN"/>
        </w:rPr>
        <w:t xml:space="preserve">。相关企业（含联合体中的中小企业、签订分包意向协议的中小企业）的具体情况如下：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（采购文件中明确的所属行业） </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（请填写：中型、小型、微型）</w:t>
      </w:r>
      <w:r>
        <w:rPr>
          <w:rFonts w:hint="eastAsia" w:ascii="宋体" w:hAnsi="宋体" w:eastAsia="宋体" w:cs="宋体"/>
          <w:color w:val="auto"/>
          <w:sz w:val="21"/>
          <w:szCs w:val="21"/>
          <w:highlight w:val="none"/>
        </w:rPr>
        <w:t xml:space="preserve">企业。</w:t>
      </w:r>
      <w:r/>
    </w:p>
    <w:p>
      <w:pPr>
        <w:ind w:firstLine="420"/>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（采购文件中明确的所属行业） </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（请填写：中型、小型、微型）</w:t>
      </w: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keepLines w:val="0"/>
        <w:keepNext w:val="0"/>
        <w:pageBreakBefore w:val="0"/>
        <w:spacing w:line="400" w:lineRule="exact"/>
        <w:widowControl w:val="off"/>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keepLines w:val="0"/>
        <w:keepNext w:val="0"/>
        <w:pageBreakBefore w:val="0"/>
        <w:spacing w:line="360" w:lineRule="exact"/>
        <w:widowControl w:val="off"/>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keepLines w:val="0"/>
        <w:keepNext w:val="0"/>
        <w:pageBreakBefore w:val="0"/>
        <w:spacing w:line="360" w:lineRule="exact"/>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w:t>
      </w:r>
      <w:r>
        <w:rPr>
          <w:rFonts w:hint="eastAsia" w:ascii="宋体" w:hAnsi="宋体" w:cs="宋体"/>
          <w:color w:val="auto"/>
          <w:szCs w:val="21"/>
          <w:highlight w:val="none"/>
          <w:lang w:val="en-US" w:eastAsia="zh-CN"/>
        </w:rPr>
        <w:t xml:space="preserve">或填写</w:t>
      </w:r>
      <w:r>
        <w:rPr>
          <w:rFonts w:hint="eastAsia" w:ascii="宋体" w:hAnsi="宋体" w:cs="宋体"/>
          <w:color w:val="auto"/>
          <w:szCs w:val="21"/>
          <w:highlight w:val="none"/>
          <w:lang w:val="zh-CN"/>
        </w:rPr>
        <w:t xml:space="preserve">，视同非小微企业，不可享受相应优惠。</w:t>
      </w:r>
      <w:r/>
    </w:p>
    <w:p>
      <w:pPr>
        <w:ind w:firstLine="420"/>
        <w:keepLines w:val="0"/>
        <w:keepNext w:val="0"/>
        <w:pageBreakBefore w:val="0"/>
        <w:spacing w:line="360" w:lineRule="exact"/>
        <w:widowControl w:val="off"/>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keepLines w:val="0"/>
        <w:keepNext w:val="0"/>
        <w:pageBreakBefore w:val="0"/>
        <w:spacing w:line="360" w:lineRule="exact"/>
        <w:widowControl w:val="off"/>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投标人</w:t>
      </w:r>
      <w:r>
        <w:rPr>
          <w:rFonts w:hint="eastAsia" w:ascii="宋体" w:hAnsi="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keepLines w:val="0"/>
        <w:keepNext w:val="0"/>
        <w:pageBreakBefore w:val="0"/>
        <w:spacing w:line="36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keepLines w:val="0"/>
        <w:keepNext w:val="0"/>
        <w:pageBreakBefore w:val="0"/>
        <w:spacing w:line="360" w:lineRule="exact"/>
        <w:widowControl w:val="off"/>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20"/>
        <w:keepLines w:val="0"/>
        <w:keepNext w:val="0"/>
        <w:pageBreakBefore w:val="0"/>
        <w:spacing w:line="360" w:lineRule="exact"/>
        <w:widowControl w:val="off"/>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《中小企业声明函》中所填的行业应与本采购标的对应的中小企业划分标准所属行业一致，</w:t>
      </w:r>
      <w:r>
        <w:rPr>
          <w:rFonts w:hint="eastAsia" w:ascii="宋体" w:hAnsi="宋体" w:eastAsia="宋体" w:cs="宋体"/>
          <w:color w:val="auto"/>
          <w:szCs w:val="21"/>
          <w:highlight w:val="none"/>
          <w:u w:val="none"/>
          <w:lang w:val="zh-CN"/>
        </w:rPr>
        <w:t xml:space="preserve">不一致的不可享受相应政策优惠。</w:t>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ind w:left="5" w:firstLine="474"/>
        <w:jc w:val="left"/>
        <w:spacing w:before="100" w:beforeAutospacing="1" w:after="100" w:afterAutospacing="1"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30"/>
        <w:jc w:val="left"/>
        <w:keepLines w:val="0"/>
        <w:keepNext w:val="0"/>
        <w:spacing w:before="0" w:after="0"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rPr>
          <w:rFonts w:hint="eastAsia" w:ascii="方正魏碑_GBK" w:hAnsi="方正魏碑_GBK" w:eastAsia="方正魏碑_GBK" w:cs="方正魏碑_GBK"/>
          <w:b/>
          <w:bCs/>
          <w:color w:val="auto"/>
          <w:sz w:val="24"/>
          <w:szCs w:val="24"/>
          <w:highlight w:val="none"/>
        </w:rPr>
      </w:pPr>
      <w:r>
        <w:rPr>
          <w:rFonts w:hint="eastAsia" w:ascii="宋体" w:hAnsi="宋体" w:cs="宋体"/>
          <w:b/>
          <w:bCs/>
          <w:color w:val="auto"/>
          <w:sz w:val="21"/>
          <w:szCs w:val="21"/>
          <w:highlight w:val="none"/>
          <w:lang w:val="zh-CN"/>
        </w:rPr>
        <w:t xml:space="preserve">附件1</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val="zh-CN"/>
        </w:rPr>
        <w:t xml:space="preserve">：关于符合本国产品标准的声明函（</w:t>
      </w:r>
      <w:r>
        <w:rPr>
          <w:rFonts w:hint="eastAsia" w:ascii="宋体" w:hAnsi="宋体" w:cs="宋体"/>
          <w:b/>
          <w:bCs/>
          <w:color w:val="auto"/>
          <w:sz w:val="21"/>
          <w:szCs w:val="21"/>
          <w:highlight w:val="none"/>
          <w:lang w:val="en-US" w:eastAsia="zh-CN"/>
        </w:rPr>
        <w:t xml:space="preserve">如有</w:t>
      </w:r>
      <w:r>
        <w:rPr>
          <w:rFonts w:hint="eastAsia" w:ascii="宋体" w:hAnsi="宋体" w:cs="宋体"/>
          <w:b/>
          <w:bCs/>
          <w:color w:val="auto"/>
          <w:sz w:val="21"/>
          <w:szCs w:val="21"/>
          <w:highlight w:val="none"/>
          <w:lang w:val="zh-CN"/>
        </w:rPr>
        <w:t xml:space="preserve">）</w:t>
      </w:r>
      <w:r/>
    </w:p>
    <w:p>
      <w:pPr>
        <w:ind w:firstLine="420"/>
        <w:jc w:val="left"/>
        <w:spacing w:before="0" w:beforeAutospacing="0" w:after="0" w:afterAutospacing="0" w:line="0" w:lineRule="atLeast"/>
        <w:widowControl/>
        <w:rPr>
          <w:rFonts w:ascii="方正魏碑_GBK" w:hAnsi="方正魏碑_GBK" w:eastAsia="方正魏碑_GBK" w:cs="方正魏碑_GBK"/>
          <w:color w:val="auto"/>
          <w:sz w:val="24"/>
          <w:szCs w:val="24"/>
          <w:highlight w:val="none"/>
          <w:lang w:val="en-US" w:eastAsia="zh-CN" w:bidi="ar-SA"/>
        </w:rPr>
      </w:pPr>
      <w:r>
        <w:rPr>
          <w:rFonts w:ascii="方正魏碑_GBK" w:hAnsi="方正魏碑_GBK" w:eastAsia="方正魏碑_GBK" w:cs="方正魏碑_GBK"/>
          <w:color w:val="auto"/>
          <w:sz w:val="24"/>
          <w:szCs w:val="24"/>
          <w:highlight w:val="none"/>
          <w:lang w:val="en-US" w:eastAsia="zh-CN" w:bidi="ar-SA"/>
        </w:rPr>
      </w:r>
      <w:r/>
    </w:p>
    <w:p>
      <w:pPr>
        <w:ind w:firstLine="420"/>
        <w:jc w:val="center"/>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b/>
          <w:bCs/>
          <w:color w:val="auto"/>
          <w:sz w:val="24"/>
          <w:szCs w:val="24"/>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9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6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6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6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6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6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69"/>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60"/>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960"/>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960"/>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42"/>
        <w:jc w:val="center"/>
        <w:spacing w:line="360" w:lineRule="auto"/>
        <w:rPr>
          <w:rFonts w:ascii="宋体" w:hAnsi="宋体" w:cs="宋体"/>
          <w:b/>
          <w:bCs/>
          <w:color w:val="auto"/>
          <w:sz w:val="22"/>
          <w:szCs w:val="22"/>
          <w:highlight w:val="none"/>
          <w:lang w:val="zh-CN" w:bidi="zh-CN"/>
        </w:rPr>
      </w:pPr>
      <w:r>
        <w:rPr>
          <w:rFonts w:ascii="宋体" w:hAnsi="宋体" w:cs="宋体"/>
          <w:b/>
          <w:bCs/>
          <w:color w:val="auto"/>
          <w:sz w:val="22"/>
          <w:szCs w:val="22"/>
          <w:highlight w:val="none"/>
          <w:lang w:val="zh-CN" w:bidi="zh-CN"/>
        </w:rPr>
      </w:r>
      <w:r/>
    </w:p>
    <w:p>
      <w:pPr>
        <w:pStyle w:val="930"/>
        <w:jc w:val="left"/>
        <w:keepLines w:val="0"/>
        <w:keepNext w:val="0"/>
        <w:spacing w:before="0"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30"/>
        <w:jc w:val="left"/>
        <w:keepLines w:val="0"/>
        <w:keepNext w:val="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30"/>
        <w:jc w:val="left"/>
        <w:keepLines w:val="0"/>
        <w:keepNext w:val="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30"/>
        <w:jc w:val="left"/>
        <w:keepLines w:val="0"/>
        <w:keepNext w:val="0"/>
        <w:spacing w:before="0" w:after="0" w:line="360" w:lineRule="auto"/>
        <w:rPr>
          <w:rFonts w:ascii="宋体" w:hAnsi="宋体" w:cs="宋体"/>
          <w:color w:val="auto"/>
          <w:szCs w:val="21"/>
          <w:highlight w:val="none"/>
        </w:rPr>
      </w:pP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1.我们愿意遵守招标文件和中标通知书的规定，在规定期限和地点与采购方签订合同。</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pStyle w:val="941"/>
        <w:rPr>
          <w:rFonts w:ascii="宋体" w:hAnsi="宋体"/>
          <w:color w:val="auto"/>
          <w:highlight w:val="none"/>
        </w:rPr>
      </w:pPr>
      <w:r>
        <w:rPr>
          <w:rFonts w:ascii="宋体" w:hAnsi="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cs="宋体"/>
          <w:b/>
          <w:bCs/>
          <w:color w:val="auto"/>
          <w:spacing w:val="0"/>
          <w:sz w:val="21"/>
          <w:szCs w:val="21"/>
          <w:highlight w:val="none"/>
          <w:lang w:val="en-US" w:eastAsia="zh-CN"/>
        </w:rPr>
        <w:t xml:space="preserve">8</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苏财购〔2021〕82号</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及苏州市财政局、人民银行苏州市分行相关文件要求，按照双方自愿的原则提供便捷、优惠的贷款服务。</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第五章 拟签订的合同文本</w:t>
      </w:r>
      <w:r/>
    </w:p>
    <w:tbl>
      <w:tblPr>
        <w:tblStyle w:val="935"/>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8"/>
        <w:gridCol w:w="4093"/>
      </w:tblGrid>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bl>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吴江胜地疏散指挥中心改造太湖法庭智能化设备采购项目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JSZC-320509-SZYJ-G2025-0065</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项目中标单位，现依照招标文件、乙方的投标文件及相关文件的内容和中标通知书，按《中华人民共和国民法典》有关规定，为明确采购人（甲方）和供应商（乙方）在合同履行过程中的权利、义务和责任，经双方友好协商，甲乙双方就此次中标的事宜，签订本合同书。</w:t>
      </w:r>
      <w:r/>
    </w:p>
    <w:p>
      <w:pPr>
        <w:numPr>
          <w:ilvl w:val="0"/>
          <w:numId w:val="0"/>
        </w:numPr>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rPr>
        <w:t xml:space="preserve">合同内容：</w:t>
      </w:r>
      <w:r/>
    </w:p>
    <w:p>
      <w:pPr>
        <w:numPr>
          <w:ilvl w:val="0"/>
          <w:numId w:val="6"/>
        </w:numPr>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乙方负责</w:t>
      </w:r>
      <w:r>
        <w:rPr>
          <w:rFonts w:hint="eastAsia" w:ascii="宋体" w:hAnsi="宋体" w:eastAsia="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rPr>
        <w:t xml:space="preserve">甲方的</w:t>
      </w:r>
      <w:r>
        <w:rPr>
          <w:rFonts w:hint="eastAsia" w:ascii="宋体" w:hAnsi="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rPr>
        <w:t xml:space="preserve">。</w:t>
      </w:r>
      <w:r/>
    </w:p>
    <w:p>
      <w:pPr>
        <w:numPr>
          <w:ilvl w:val="0"/>
          <w:numId w:val="6"/>
        </w:numPr>
        <w:ind w:left="420" w:firstLine="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交付</w:t>
      </w:r>
      <w:r>
        <w:rPr>
          <w:rFonts w:hint="eastAsia" w:ascii="宋体" w:hAnsi="宋体" w:eastAsia="宋体" w:cs="Times New Roman"/>
          <w:color w:val="auto"/>
          <w:sz w:val="21"/>
          <w:szCs w:val="21"/>
          <w:highlight w:val="none"/>
          <w:lang w:eastAsia="zh-CN"/>
        </w:rPr>
        <w:t xml:space="preserve">期限：</w:t>
      </w:r>
      <w:r>
        <w:rPr>
          <w:rFonts w:hint="eastAsia" w:ascii="宋体" w:hAnsi="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下列文件为本合同不可分割部分：</w:t>
      </w:r>
      <w:r/>
    </w:p>
    <w:p>
      <w:pPr>
        <w:numPr>
          <w:ilvl w:val="0"/>
          <w:numId w:val="0"/>
        </w:numPr>
        <w:ind w:firstLine="21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中标通知书；</w:t>
      </w:r>
      <w:r/>
    </w:p>
    <w:p>
      <w:pPr>
        <w:numPr>
          <w:ilvl w:val="0"/>
          <w:numId w:val="0"/>
        </w:numPr>
        <w:ind w:firstLine="21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（2）采购</w:t>
      </w:r>
      <w:r>
        <w:rPr>
          <w:rFonts w:hint="eastAsia" w:ascii="宋体" w:hAnsi="宋体" w:eastAsia="宋体" w:cs="Times New Roman"/>
          <w:color w:val="auto"/>
          <w:sz w:val="21"/>
          <w:szCs w:val="21"/>
          <w:highlight w:val="none"/>
        </w:rPr>
        <w:t xml:space="preserve">文件；</w:t>
      </w:r>
      <w:r/>
    </w:p>
    <w:p>
      <w:pPr>
        <w:numPr>
          <w:ilvl w:val="0"/>
          <w:numId w:val="0"/>
        </w:numPr>
        <w:ind w:firstLine="21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乙方中标的投标文件；</w:t>
      </w:r>
      <w:r/>
    </w:p>
    <w:p>
      <w:pPr>
        <w:numPr>
          <w:ilvl w:val="0"/>
          <w:numId w:val="0"/>
        </w:numPr>
        <w:ind w:firstLine="21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乙方在招投标过程中所作的其它承诺、声明、书面澄清等。</w:t>
      </w:r>
      <w:r/>
    </w:p>
    <w:p>
      <w:pPr>
        <w:numPr>
          <w:ilvl w:val="0"/>
          <w:numId w:val="0"/>
        </w:numPr>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二、合同</w:t>
      </w:r>
      <w:r>
        <w:rPr>
          <w:rFonts w:hint="eastAsia" w:ascii="宋体" w:hAnsi="宋体" w:eastAsia="宋体" w:cs="Times New Roman"/>
          <w:color w:val="auto"/>
          <w:sz w:val="21"/>
          <w:szCs w:val="21"/>
          <w:highlight w:val="none"/>
        </w:rPr>
        <w:t xml:space="preserve">价格与支付：</w:t>
      </w:r>
      <w:r/>
    </w:p>
    <w:p>
      <w:pPr>
        <w:numPr>
          <w:ilvl w:val="0"/>
          <w:numId w:val="0"/>
        </w:numPr>
        <w:ind w:firstLine="420"/>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lang w:val="en-US" w:eastAsia="zh-CN" w:bidi="ar-SA"/>
        </w:rPr>
        <w:t xml:space="preserve">1、合同总</w:t>
      </w:r>
      <w:r>
        <w:rPr>
          <w:rFonts w:hint="eastAsia" w:ascii="宋体" w:hAnsi="宋体" w:cs="宋体"/>
          <w:color w:val="auto"/>
          <w:sz w:val="21"/>
          <w:szCs w:val="21"/>
          <w:highlight w:val="none"/>
          <w:lang w:val="en-US" w:eastAsia="zh-CN" w:bidi="ar-SA"/>
        </w:rPr>
        <w:t xml:space="preserve">价</w:t>
      </w:r>
      <w:r>
        <w:rPr>
          <w:rFonts w:hint="eastAsia" w:ascii="宋体" w:hAnsi="宋体" w:eastAsia="宋体" w:cs="宋体"/>
          <w:color w:val="auto"/>
          <w:sz w:val="21"/>
          <w:szCs w:val="21"/>
          <w:highlight w:val="none"/>
          <w:lang w:val="en-US" w:eastAsia="zh-CN" w:bidi="ar-SA"/>
        </w:rPr>
        <w:t xml:space="preserve">：人民币大写</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（小写¥</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合同总</w:t>
      </w:r>
      <w:r>
        <w:rPr>
          <w:rFonts w:hint="eastAsia" w:ascii="宋体" w:hAnsi="宋体" w:cs="Times New Roman"/>
          <w:color w:val="auto"/>
          <w:sz w:val="21"/>
          <w:szCs w:val="21"/>
          <w:highlight w:val="none"/>
          <w:lang w:val="en-US" w:eastAsia="zh-CN"/>
        </w:rPr>
        <w:t xml:space="preserve">价</w:t>
      </w:r>
      <w:r>
        <w:rPr>
          <w:rFonts w:hint="eastAsia" w:ascii="宋体" w:hAnsi="宋体" w:eastAsia="宋体" w:cs="宋体"/>
          <w:color w:val="auto"/>
          <w:sz w:val="21"/>
          <w:szCs w:val="21"/>
          <w:highlight w:val="none"/>
          <w:lang w:val="zh-CN"/>
        </w:rPr>
        <w:t xml:space="preserve">包括但不限于</w:t>
      </w:r>
      <w:r>
        <w:rPr>
          <w:rFonts w:hint="eastAsia" w:ascii="宋体" w:hAnsi="宋体" w:eastAsia="宋体" w:cs="宋体"/>
          <w:color w:val="auto"/>
          <w:sz w:val="21"/>
          <w:szCs w:val="21"/>
          <w:highlight w:val="none"/>
          <w:lang w:val="zh-CN" w:eastAsia="zh-CN"/>
        </w:rPr>
        <w:t xml:space="preserve">本合同所涉</w:t>
      </w:r>
      <w:r>
        <w:rPr>
          <w:rFonts w:hint="eastAsia" w:ascii="宋体" w:hAnsi="宋体" w:eastAsia="宋体" w:cs="宋体"/>
          <w:color w:val="auto"/>
          <w:sz w:val="21"/>
          <w:szCs w:val="21"/>
          <w:highlight w:val="none"/>
        </w:rPr>
        <w:t xml:space="preserve">全部货物、辅助材料、安装、调试、培训、验收、人工、机械、运输、仓储、保险、运费、采购代理服务费、各种税费、劳保、专利技术及质保期间等一切费用</w:t>
      </w:r>
      <w:r>
        <w:rPr>
          <w:rFonts w:hint="eastAsia" w:ascii="宋体" w:hAnsi="宋体" w:cs="宋体"/>
          <w:color w:val="auto"/>
          <w:sz w:val="21"/>
          <w:szCs w:val="21"/>
          <w:highlight w:val="none"/>
        </w:rPr>
        <w:t xml:space="preserve">及合同包含的所有风险、责任等各项应有费用</w:t>
      </w:r>
      <w:r>
        <w:rPr>
          <w:rFonts w:hint="eastAsia" w:ascii="宋体" w:hAnsi="宋体" w:eastAsia="宋体" w:cs="宋体"/>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同时，除非合同条款中另有规定，否则，乙方所报价格在合同实施期间不因市场变化因素而变动。</w:t>
      </w:r>
      <w:r/>
    </w:p>
    <w:tbl>
      <w:tblPr>
        <w:tblStyle w:val="935"/>
        <w:tblW w:w="88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1216"/>
        <w:gridCol w:w="1861"/>
        <w:gridCol w:w="875"/>
        <w:gridCol w:w="838"/>
        <w:gridCol w:w="1142"/>
        <w:gridCol w:w="1142"/>
        <w:gridCol w:w="1054"/>
      </w:tblGrid>
      <w:tr>
        <w:trPr>
          <w:jc w:val="center"/>
          <w:trHeight w:val="54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品牌、规格</w:t>
            </w:r>
            <w:r>
              <w:rPr>
                <w:rFonts w:hint="eastAsia" w:ascii="宋体" w:hAnsi="宋体" w:cs="宋体"/>
                <w:b w:val="0"/>
                <w:bCs w:val="0"/>
                <w:i w:val="0"/>
                <w:iCs w:val="0"/>
                <w:color w:val="auto"/>
                <w:sz w:val="21"/>
                <w:szCs w:val="21"/>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color w:val="auto"/>
                <w:szCs w:val="21"/>
                <w:highlight w:val="none"/>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spacing w:line="44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color w:val="auto"/>
                <w:szCs w:val="21"/>
                <w:highlight w:val="none"/>
              </w:rPr>
              <w:t xml:space="preserve">备注</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tcPr>
          <w:p>
            <w:pPr>
              <w:ind w:right="25"/>
              <w:jc w:val="both"/>
              <w:spacing w:before="49"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r>
      <w:tr>
        <w:trPr>
          <w:jc w:val="center"/>
          <w:trHeight w:val="4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861" w:type="dxa"/>
            <w:vAlign w:val="center"/>
            <w:textDirection w:val="lrTb"/>
            <w:noWrap/>
          </w:tcPr>
          <w:p>
            <w:pPr>
              <w:jc w:val="both"/>
              <w:spacing w:before="5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r>
      <w:tr>
        <w:trPr>
          <w:jc w:val="center"/>
          <w:trHeight w:val="41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12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合同金额：（大写）人民币            （¥            ）</w:t>
            </w:r>
            <w:r/>
          </w:p>
        </w:tc>
      </w:tr>
    </w:tbl>
    <w:p>
      <w:pPr>
        <w:numPr>
          <w:ilvl w:val="0"/>
          <w:numId w:val="0"/>
        </w:numPr>
        <w:ind w:firstLine="420"/>
        <w:jc w:val="both"/>
        <w:spacing w:after="0"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合同价款的支付：</w:t>
      </w:r>
      <w:r>
        <w:rPr>
          <w:rFonts w:hint="eastAsia" w:ascii="宋体" w:hAnsi="宋体" w:eastAsia="宋体" w:cs="Times New Roman"/>
          <w:b/>
          <w:bCs/>
          <w:color w:val="auto"/>
          <w:szCs w:val="21"/>
          <w:highlight w:val="none"/>
          <w:lang w:eastAsia="zh-CN"/>
        </w:rPr>
        <w:t xml:space="preserve">预付款30%。工程竣工验收合格，结算资料完整齐全送审后，付至60%。审计完成后付至80%。审计结束满两年支付余款</w:t>
      </w:r>
      <w:r>
        <w:rPr>
          <w:rFonts w:hint="eastAsia" w:ascii="宋体" w:hAnsi="宋体" w:eastAsia="宋体" w:cs="Times New Roman"/>
          <w:color w:val="auto"/>
          <w:sz w:val="21"/>
          <w:szCs w:val="21"/>
          <w:highlight w:val="none"/>
          <w:lang w:eastAsia="zh-CN"/>
        </w:rPr>
        <w:t xml:space="preserve">。</w:t>
      </w:r>
      <w:r/>
    </w:p>
    <w:p>
      <w:pPr>
        <w:numPr>
          <w:ilvl w:val="0"/>
          <w:numId w:val="0"/>
        </w:numPr>
        <w:ind w:firstLine="420"/>
        <w:jc w:val="both"/>
        <w:spacing w:after="0"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根据国家现行税法对甲方征收的与本合同有关的税费均由甲方承担；根据国家现行税法对乙方征收的与本合同有关的一切税费均由乙方承担。</w:t>
      </w:r>
      <w:r/>
    </w:p>
    <w:p>
      <w:pPr>
        <w:numPr>
          <w:ilvl w:val="0"/>
          <w:numId w:val="0"/>
        </w:numPr>
        <w:ind w:firstLine="420"/>
        <w:jc w:val="both"/>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4、乙方要求验收付款应提供以下资料：</w:t>
      </w:r>
      <w:r/>
    </w:p>
    <w:p>
      <w:pPr>
        <w:numPr>
          <w:ilvl w:val="0"/>
          <w:numId w:val="0"/>
        </w:numPr>
        <w:ind w:firstLine="420"/>
        <w:jc w:val="both"/>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（1）合格的销售发票。</w:t>
      </w:r>
      <w:r/>
    </w:p>
    <w:p>
      <w:pPr>
        <w:numPr>
          <w:ilvl w:val="0"/>
          <w:numId w:val="0"/>
        </w:numPr>
        <w:ind w:firstLine="420"/>
        <w:jc w:val="both"/>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 w:val="21"/>
          <w:szCs w:val="21"/>
          <w:highlight w:val="none"/>
        </w:rPr>
        <w:t xml:space="preserve">随标的物附带的所有有关资料（如质量保证书等）</w:t>
      </w:r>
      <w:r>
        <w:rPr>
          <w:rFonts w:hint="eastAsia" w:ascii="宋体" w:hAnsi="宋体" w:eastAsia="宋体" w:cs="宋体"/>
          <w:color w:val="auto"/>
          <w:szCs w:val="21"/>
          <w:highlight w:val="none"/>
        </w:rPr>
        <w:t xml:space="preserve">。</w:t>
      </w:r>
      <w:r/>
    </w:p>
    <w:p>
      <w:pPr>
        <w:numPr>
          <w:ilvl w:val="0"/>
          <w:numId w:val="0"/>
        </w:numPr>
        <w:ind w:firstLine="420"/>
        <w:jc w:val="both"/>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、支付方式：银行转账、银行汇票或转账支票</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，具体支付方式甲方有权根据财务安排自主选择。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、标的物交付：</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Cs w:val="21"/>
          <w:highlight w:val="none"/>
        </w:rPr>
        <w:t xml:space="preserve">自合同签订生效后</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rPr>
        <w:t xml:space="preserve">日</w:t>
      </w:r>
      <w:r>
        <w:rPr>
          <w:rFonts w:hint="eastAsia" w:ascii="宋体" w:hAnsi="宋体" w:eastAsia="宋体" w:cs="宋体"/>
          <w:color w:val="auto"/>
          <w:szCs w:val="21"/>
          <w:highlight w:val="none"/>
        </w:rPr>
        <w:t xml:space="preserve">内全部标的物货到现场并安装调试完毕</w:t>
      </w:r>
      <w:r>
        <w:rPr>
          <w:rFonts w:hint="eastAsia" w:ascii="宋体" w:hAnsi="宋体" w:eastAsia="宋体" w:cs="宋体"/>
          <w:color w:val="auto"/>
          <w:szCs w:val="21"/>
          <w:highlight w:val="none"/>
          <w:lang w:val="en-US" w:eastAsia="zh-CN"/>
        </w:rPr>
        <w:t xml:space="preserve">验收合格交付甲方使用</w:t>
      </w:r>
      <w:r>
        <w:rPr>
          <w:rFonts w:hint="eastAsia" w:ascii="宋体" w:hAnsi="宋体" w:eastAsia="宋体" w:cs="宋体"/>
          <w:color w:val="auto"/>
          <w:szCs w:val="20"/>
          <w:highlight w:val="none"/>
          <w:lang w:eastAsia="zh-CN"/>
        </w:rPr>
        <w:t xml:space="preserve">，</w:t>
      </w:r>
      <w:r>
        <w:rPr>
          <w:rFonts w:hint="eastAsia" w:ascii="Times New Roman" w:hAnsi="Times New Roman" w:eastAsia="宋体" w:cs="宋体"/>
          <w:color w:val="auto"/>
          <w:sz w:val="21"/>
          <w:szCs w:val="21"/>
          <w:highlight w:val="none"/>
          <w:lang w:val="zh-CN"/>
        </w:rPr>
        <w:t xml:space="preserve">如不能如期交付，</w:t>
      </w:r>
      <w:r>
        <w:rPr>
          <w:rFonts w:hint="eastAsia" w:ascii="宋体" w:hAnsi="宋体" w:eastAsia="宋体" w:cs="宋体"/>
          <w:color w:val="auto"/>
          <w:sz w:val="21"/>
          <w:szCs w:val="21"/>
          <w:highlight w:val="none"/>
        </w:rPr>
        <w:t xml:space="preserve">实际</w:t>
      </w:r>
      <w:r>
        <w:rPr>
          <w:rFonts w:hint="eastAsia" w:ascii="宋体" w:hAnsi="宋体" w:eastAsia="宋体" w:cs="宋体"/>
          <w:color w:val="auto"/>
          <w:sz w:val="21"/>
          <w:szCs w:val="21"/>
          <w:highlight w:val="none"/>
          <w:lang w:val="en-US" w:eastAsia="zh-CN"/>
        </w:rPr>
        <w:t xml:space="preserve">交付期延</w:t>
      </w:r>
      <w:r>
        <w:rPr>
          <w:rFonts w:hint="eastAsia" w:ascii="宋体" w:hAnsi="宋体" w:eastAsia="宋体" w:cs="宋体"/>
          <w:color w:val="auto"/>
          <w:sz w:val="21"/>
          <w:szCs w:val="21"/>
          <w:highlight w:val="none"/>
        </w:rPr>
        <w:t xml:space="preserve">迟的，每</w:t>
      </w:r>
      <w:r>
        <w:rPr>
          <w:rFonts w:hint="eastAsia" w:ascii="宋体" w:hAnsi="宋体" w:eastAsia="宋体" w:cs="宋体"/>
          <w:color w:val="auto"/>
          <w:sz w:val="21"/>
          <w:szCs w:val="21"/>
          <w:highlight w:val="none"/>
          <w:lang w:val="en-US" w:eastAsia="zh-CN"/>
        </w:rPr>
        <w:t xml:space="preserve">延</w:t>
      </w:r>
      <w:r>
        <w:rPr>
          <w:rFonts w:hint="eastAsia" w:ascii="宋体" w:hAnsi="宋体" w:eastAsia="宋体" w:cs="宋体"/>
          <w:color w:val="auto"/>
          <w:sz w:val="21"/>
          <w:szCs w:val="21"/>
          <w:highlight w:val="none"/>
        </w:rPr>
        <w:t xml:space="preserve">迟一天</w:t>
      </w:r>
      <w:r>
        <w:rPr>
          <w:rFonts w:hint="eastAsia" w:ascii="宋体" w:hAnsi="宋体" w:eastAsia="宋体" w:cs="宋体"/>
          <w:color w:val="auto"/>
          <w:sz w:val="21"/>
          <w:szCs w:val="21"/>
          <w:highlight w:val="none"/>
          <w:lang w:val="en-US" w:eastAsia="zh-CN"/>
        </w:rPr>
        <w:t xml:space="preserve">扣贰</w:t>
      </w:r>
      <w:r>
        <w:rPr>
          <w:rFonts w:hint="eastAsia" w:ascii="宋体" w:hAnsi="宋体" w:eastAsia="宋体" w:cs="宋体"/>
          <w:color w:val="auto"/>
          <w:sz w:val="21"/>
          <w:szCs w:val="21"/>
          <w:highlight w:val="none"/>
        </w:rPr>
        <w:t xml:space="preserve">仟元罚款</w:t>
      </w:r>
      <w:r>
        <w:rPr>
          <w:rFonts w:hint="eastAsia" w:ascii="宋体" w:hAnsi="宋体" w:eastAsia="宋体" w:cs="宋体"/>
          <w:color w:val="auto"/>
          <w:sz w:val="21"/>
          <w:szCs w:val="21"/>
          <w:highlight w:val="none"/>
          <w:lang w:eastAsia="zh-CN"/>
        </w:rPr>
        <w:t xml:space="preserve">，扣款直接从</w:t>
      </w: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lang w:eastAsia="zh-CN"/>
        </w:rPr>
        <w:t xml:space="preserve">款中扣除</w:t>
      </w:r>
      <w:r>
        <w:rPr>
          <w:rFonts w:hint="eastAsia" w:ascii="宋体" w:hAnsi="宋体" w:eastAsia="宋体" w:cs="宋体"/>
          <w:color w:val="auto"/>
          <w:sz w:val="21"/>
          <w:szCs w:val="21"/>
          <w:highlight w:val="none"/>
        </w:rPr>
        <w:t xml:space="preserve">，具体</w:t>
      </w:r>
      <w:r>
        <w:rPr>
          <w:rFonts w:hint="eastAsia" w:ascii="宋体" w:hAnsi="宋体" w:cs="宋体"/>
          <w:color w:val="auto"/>
          <w:sz w:val="21"/>
          <w:szCs w:val="21"/>
          <w:highlight w:val="none"/>
          <w:lang w:val="en-US" w:eastAsia="zh-CN"/>
        </w:rPr>
        <w:t xml:space="preserve">交付</w:t>
      </w:r>
      <w:r>
        <w:rPr>
          <w:rFonts w:hint="eastAsia" w:ascii="宋体" w:hAnsi="宋体" w:eastAsia="宋体" w:cs="宋体"/>
          <w:color w:val="auto"/>
          <w:sz w:val="21"/>
          <w:szCs w:val="21"/>
          <w:highlight w:val="none"/>
        </w:rPr>
        <w:t xml:space="preserve">时间以甲方通知时间为准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交付地点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甲方指定地点。</w:t>
      </w:r>
      <w:r>
        <w:rPr>
          <w:rFonts w:hint="eastAsia" w:ascii="宋体" w:hAnsi="宋体" w:eastAsia="宋体" w:cs="宋体"/>
          <w:color w:val="auto"/>
          <w:sz w:val="21"/>
          <w:szCs w:val="21"/>
          <w:highlight w:val="none"/>
        </w:rPr>
        <w:t xml:space="preserve">  </w:t>
      </w:r>
      <w:r/>
    </w:p>
    <w:p>
      <w:pPr>
        <w:ind w:left="0"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3、标的物的所有权自标的物交付时转移。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乙方交付货物不符合合同约定，包括但不限于交付时间、地点、质量等，甲方有权拒收货物，因此造成的交货逾期责任由乙方按照合同约定承担。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所提供货物的生产、制造、安装等各项技术标准，应当符合国家（强制性）标准、各项规范要求；国家没有相应标准、规范的，可使用行业标准、规定；非标设备按招标约定的技术要求和规范。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、质量与验收：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乙方应按照采购文件的有关规定提供优质产品及材料，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拒绝验收，乙方应保证所提供货物涉及到的知识产权是合法取得，并享有完整的知识产权，不会因为甲方的使用而被责令停止使用、追偿或要求赔偿损失，如出现此情况，一切经济和法律责任均由乙方承担。乙方应按</w:t>
      </w:r>
      <w:r>
        <w:rPr>
          <w:rFonts w:hint="eastAsia" w:ascii="宋体" w:hAnsi="宋体" w:eastAsia="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rPr>
        <w:t xml:space="preserve">的有关规定提供合格货物及服务，质量符合国际或国家通用标准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供货</w:t>
      </w:r>
      <w:r>
        <w:rPr>
          <w:rFonts w:hint="eastAsia" w:ascii="宋体" w:hAnsi="宋体" w:eastAsia="宋体" w:cs="宋体"/>
          <w:color w:val="auto"/>
          <w:sz w:val="21"/>
          <w:szCs w:val="21"/>
          <w:highlight w:val="none"/>
        </w:rPr>
        <w:t xml:space="preserve">产品质量出现问题，乙方负责包修、包退、包换，费用由乙方承担</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3、设备的验收包括：数量、外观、质量、性能、质保单、包装和乙方承诺的其它指标。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4、产品质量要求：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（1）所有设备在到达安装现场时须经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代表验收后才可进行设备安装，验货时须提交该产品的原厂质量合格证明。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（2）所有设备、附（配）件应具备该类产品的功能要求，无瑕疵和缺陷，质量为合格产品，同时有明确的生产厂商或制造厂商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（3）缺陷保修：如果设备交付使用后，缺陷多次反复出现，乙方必须提出分析报告和解决方案，直到最后纠正缺陷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提供的质保从纠正之日起重新计算质保期。</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（4）如果是超出乙方的责任范围的疏忽、误操作等情况而导致的更换修正，应由乙方进行修理，其额外费用由双方协商承担。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（5）所有设备、材料均须使用成熟产品，除数量增加外，不得增加任何费用。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（6）质量要求：合格，要求能保证验收通过。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5、验收：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（1）乙方提供的货物必须符合我国最新颁布的与之相关的技术规范与标准，同时必须满足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文件中所列规格、具体配置、技术条件及功能要求和乙方承诺的其它指标。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交货时必须原包装现场拆封验收，由第三方专业人士对标的物的质量、规格、性能、数量、外观、随机备件备品、装箱单、随机资料、包装等进行详细而全面的检验，并出具一份检验合格证明，合格检验证明作为甲方外观验收的依据，但不能作为有关标的物质量、规格、数量或性能的最终检验结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（4）甲方根据合同规定的内容和验收标准进行验收，必要时可委托第三方验收，同时比较乙方出具的检验证明，经检验无误后出具验收合格证明，该证明作为验收结果，并作为最终付款所需文件的组成部分。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（5）验收期限在安装调试结束后</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个工作日内进行。甲方逾期未验收的，乙方应书面告知甲方在合理的期限内进行验收。验收不合格的，不受验收期限约束。</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（6）验收结果经双方确认后，双方代表须按规定的验收项目对照本合同填好验收结果并签名盖章。如双方对验收结果有分歧，则以第三方权威机构的检验结果为准，检验费由有过失的一方支付。</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color w:val="auto"/>
          <w:highlight w:val="none"/>
          <w:lang w:val="en-US" w:eastAsia="zh-CN"/>
        </w:rPr>
        <w:t xml:space="preserve">五</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售后服务要求：</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w:t>
      </w:r>
      <w:r>
        <w:rPr>
          <w:rFonts w:hint="eastAsia" w:ascii="宋体" w:hAnsi="宋体" w:cs="宋体"/>
          <w:color w:val="auto"/>
          <w:sz w:val="21"/>
          <w:szCs w:val="21"/>
          <w:highlight w:val="none"/>
          <w:lang w:val="zh-CN"/>
        </w:rPr>
        <w:t xml:space="preserve">项目整体免费质保期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zh-CN"/>
        </w:rPr>
        <w:t xml:space="preserve">年，采购清单中货物质保期有特殊要求的应不低于特殊要求，自项目验收合格并交付使用之日起计算，质保期内提供免费维修、保养、非人为原因损坏更换服务。</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2、质保期内乙方提供7×24小时热线电话服务，并确定专人协调处理。当甲方提出故障修复要求后，乙方应保证在收到要求提供维修服务的通知后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小时内响应，</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个小时内到达现场进行维修，如遇紧急情况，乙方须在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小时内到达现场进行维修，且维护时间不受节假日所限。</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3、质量保证期内乙方应对由于系统设计或服务的缺陷而发生的任何不足和故障提供解决方案。</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4、在质量保证期内，如果产品发生故障，乙方须调查故障原因并上门免费修复直至满足性能的要求。</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六、知识产权</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1、乙方承诺所许可使用的软件一律为正版软件，软件的版权为乙方所有，本合同标的物所有权的转移并不意味着该软件版权的转让，甲方不得有任何侵犯乙方版权之行为。</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2、本合同标的物所包含的知识产权属于乙方所有或乙方已获得第三方的合法许可，乙方销售本合同标的项所列产品的行为并不视为乙方向甲方转让前述知识产权或知识产权许可。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3、甲方不得破坏标的项所列产品上标注的乙方商标后对该产品进行再销售。</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4、甲方不得擅自避开或破坏乙方为保护标的项所列产品中的软件著作权而采取的技术措施。</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5、如因甲方违反上述约定或存在其他侵权行为，乙方将追究甲方的法律责任，并赔偿因此给乙方所造成的全部经济损失。</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七、</w:t>
      </w:r>
      <w:r>
        <w:rPr>
          <w:rFonts w:hint="eastAsia" w:ascii="宋体" w:hAnsi="宋体" w:eastAsia="宋体" w:cs="Times New Roman"/>
          <w:color w:val="auto"/>
          <w:sz w:val="21"/>
          <w:szCs w:val="21"/>
          <w:highlight w:val="none"/>
          <w:lang w:val="en-US" w:eastAsia="zh-CN"/>
        </w:rPr>
        <w:t xml:space="preserve">双方权利与义务</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1、甲方有权根据用户使用说明手册中的保修条款要求乙方提供售后服务。</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2、甲方有权要求乙方及时开具增值税发票。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3、甲方有权要求乙方根据指示的收货地点交付货物。</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4、乙方向甲方提供符合质量标准的合格产品。</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5、乙方向甲方提供甲方采购产品的用户使用说明手册等。</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6、乙方有权根据本协议要求甲方及时支付货款。</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八、违约责任</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1、违约责任</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2、甲方违约责任</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在合同生效后，甲方无正当理由要求取消供货的，应向乙方偿付合同总价款10%的违约金，违约金不足以补偿损失的，乙方有权要求甲方补足。</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3、乙方违约责任</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乙方不能提供货物（逾期超过十天视为不能提供货物），或提供货物不合格的，甲方有权解除合同，乙方向甲方偿付合同总价款10%的违约金，违约金不足以补偿损失的甲方有权要求乙方补足。</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3.2乙方逾期提供货物的，应提前与甲方协商，甲方</w:t>
      </w:r>
      <w:r>
        <w:rPr>
          <w:rFonts w:hint="eastAsia" w:ascii="宋体" w:hAnsi="宋体" w:cs="宋体"/>
          <w:color w:val="auto"/>
          <w:sz w:val="21"/>
          <w:szCs w:val="21"/>
          <w:highlight w:val="none"/>
          <w:lang w:val="en-US" w:eastAsia="zh-CN"/>
        </w:rPr>
        <w:t xml:space="preserve">仍有</w:t>
      </w:r>
      <w:r>
        <w:rPr>
          <w:rFonts w:hint="eastAsia" w:ascii="宋体" w:hAnsi="宋体" w:eastAsia="宋体" w:cs="宋体"/>
          <w:color w:val="auto"/>
          <w:sz w:val="21"/>
          <w:szCs w:val="21"/>
          <w:highlight w:val="none"/>
          <w:lang w:val="en-US" w:eastAsia="zh-CN"/>
        </w:rPr>
        <w:t xml:space="preserve">需求的，乙方应立即提供货物同时承担甲方因此遭致的损失费用。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甲、乙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numPr>
          <w:ilvl w:val="0"/>
          <w:numId w:val="0"/>
        </w:numPr>
        <w:ind w:firstLine="420"/>
        <w:jc w:val="left"/>
        <w:spacing w:line="360" w:lineRule="auto"/>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九、</w:t>
      </w:r>
      <w:r>
        <w:rPr>
          <w:rFonts w:hint="eastAsia" w:ascii="宋体" w:hAnsi="宋体" w:eastAsia="宋体" w:cs="Times New Roman"/>
          <w:color w:val="auto"/>
          <w:sz w:val="21"/>
          <w:szCs w:val="21"/>
          <w:highlight w:val="none"/>
        </w:rPr>
        <w:t xml:space="preserve">不可抗力：</w:t>
      </w:r>
      <w:r/>
    </w:p>
    <w:p>
      <w:pPr>
        <w:numPr>
          <w:ilvl w:val="0"/>
          <w:numId w:val="7"/>
        </w:numPr>
        <w:ind w:firstLine="420"/>
        <w:jc w:val="left"/>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因不可抗力不能履行合同的，根据不可抗力的影响，部分或者全部免除责任。但合同一方迟延履行后发生严重后果的，不能免除责任。</w:t>
      </w:r>
      <w:r/>
    </w:p>
    <w:p>
      <w:pPr>
        <w:numPr>
          <w:ilvl w:val="0"/>
          <w:numId w:val="7"/>
        </w:numPr>
        <w:ind w:left="0" w:firstLine="420"/>
        <w:jc w:val="left"/>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合同一方因不可抗力不能履行合同的，应当及时通知对方，以减轻可能给对方造成的损失，并应当在合理期限内提供证明。</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十、</w:t>
      </w:r>
      <w:r>
        <w:rPr>
          <w:rFonts w:hint="eastAsia" w:ascii="宋体" w:hAnsi="宋体" w:eastAsia="宋体" w:cs="宋体"/>
          <w:color w:val="auto"/>
          <w:szCs w:val="21"/>
          <w:highlight w:val="none"/>
        </w:rPr>
        <w:t xml:space="preserve">合同的解除和转让：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合同的解除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1、甲方和乙方协商一致，可以解除合同。并报政府采购监管部门审查备案。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2、有下列情形之一，合同一方可以解除合同：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（1）因不可抗力致使不能实现合同目的，未受不可抗力影响的一方有权解除合同；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（2）因合同一方违约导致合同不能履行，另一方有权解除合同。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（二）合同的转让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合同的部分和全部都不得转让。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十一</w:t>
      </w:r>
      <w:r>
        <w:rPr>
          <w:rFonts w:hint="eastAsia" w:ascii="宋体" w:hAnsi="宋体" w:eastAsia="宋体" w:cs="宋体"/>
          <w:color w:val="auto"/>
          <w:szCs w:val="21"/>
          <w:highlight w:val="none"/>
        </w:rPr>
        <w:t xml:space="preserve">、合同的生效</w:t>
      </w:r>
      <w:r>
        <w:rPr>
          <w:rFonts w:hint="eastAsia" w:ascii="宋体" w:hAnsi="宋体" w:eastAsia="宋体" w:cs="宋体"/>
          <w:color w:val="auto"/>
          <w:szCs w:val="21"/>
          <w:highlight w:val="none"/>
          <w:lang w:val="en-US" w:eastAsia="zh-CN"/>
        </w:rPr>
        <w:t xml:space="preserve">及其它</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Times New Roman"/>
          <w:color w:val="auto"/>
          <w:sz w:val="21"/>
          <w:szCs w:val="21"/>
          <w:highlight w:val="none"/>
        </w:rPr>
        <w:t xml:space="preserve">甲、乙双方代表在合同上签字盖章（公章或合同章）后即生效，</w:t>
      </w:r>
      <w:r>
        <w:rPr>
          <w:rFonts w:hint="eastAsia" w:ascii="宋体" w:hAnsi="宋体" w:eastAsia="宋体" w:cs="Times New Roman"/>
          <w:color w:val="auto"/>
          <w:sz w:val="21"/>
          <w:szCs w:val="21"/>
          <w:highlight w:val="none"/>
          <w:lang w:val="zh-CN" w:eastAsia="zh-CN"/>
        </w:rPr>
        <w:t xml:space="preserve">多页合同需甲、乙、采购代理机构加盖骑缝章</w:t>
      </w:r>
      <w:r>
        <w:rPr>
          <w:rFonts w:hint="eastAsia" w:ascii="宋体" w:hAnsi="宋体" w:eastAsia="宋体" w:cs="宋体"/>
          <w:color w:val="auto"/>
          <w:szCs w:val="21"/>
          <w:highlight w:val="none"/>
          <w:lang w:eastAsia="zh-CN"/>
        </w:rPr>
        <w:t xml:space="preserve">。</w:t>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2、合同签订后双方即直接产生权利与义务的关系，合同执行过程中出现的问题应按照《</w:t>
      </w:r>
      <w:r>
        <w:rPr>
          <w:rFonts w:hint="eastAsia" w:ascii="宋体" w:hAnsi="宋体" w:cs="宋体"/>
          <w:bCs/>
          <w:color w:val="auto"/>
          <w:szCs w:val="21"/>
          <w:highlight w:val="none"/>
          <w:lang w:val="en-US" w:eastAsia="zh-CN"/>
        </w:rPr>
        <w:t xml:space="preserve">中华人民共和国</w:t>
      </w:r>
      <w:r>
        <w:rPr>
          <w:rFonts w:hint="eastAsia" w:ascii="宋体" w:hAnsi="宋体" w:eastAsia="宋体" w:cs="宋体"/>
          <w:bCs/>
          <w:color w:val="auto"/>
          <w:szCs w:val="21"/>
          <w:highlight w:val="none"/>
          <w:lang w:val="zh-CN"/>
        </w:rPr>
        <w:t xml:space="preserve">民法典》的规定处理，在合同履行过程中出现的未尽事宜，双方在不违背本合同和</w:t>
      </w:r>
      <w:r>
        <w:rPr>
          <w:rFonts w:hint="eastAsia" w:ascii="宋体" w:hAnsi="宋体" w:cs="宋体"/>
          <w:bCs/>
          <w:color w:val="auto"/>
          <w:szCs w:val="21"/>
          <w:highlight w:val="none"/>
          <w:lang w:val="en-US" w:eastAsia="zh-CN"/>
        </w:rPr>
        <w:t xml:space="preserve">采购</w:t>
      </w:r>
      <w:r>
        <w:rPr>
          <w:rFonts w:hint="eastAsia" w:ascii="宋体" w:hAnsi="宋体" w:eastAsia="宋体" w:cs="宋体"/>
          <w:bCs/>
          <w:color w:val="auto"/>
          <w:szCs w:val="21"/>
          <w:highlight w:val="none"/>
          <w:lang w:val="zh-CN"/>
        </w:rPr>
        <w:t xml:space="preserve">文件的原则下协商解决，协商结果以书面形式盖章记录在案，作为本合同的附件，与本合同具有同等效力。双方如有争议，任何一方均可向</w:t>
      </w:r>
      <w:r>
        <w:rPr>
          <w:rFonts w:hint="eastAsia" w:ascii="宋体" w:hAnsi="宋体" w:eastAsia="宋体" w:cs="宋体"/>
          <w:color w:val="auto"/>
          <w:szCs w:val="20"/>
          <w:highlight w:val="none"/>
        </w:rPr>
        <w:t xml:space="preserve">合同履行地</w:t>
      </w:r>
      <w:r>
        <w:rPr>
          <w:rFonts w:hint="eastAsia" w:ascii="宋体" w:hAnsi="宋体" w:eastAsia="宋体" w:cs="宋体"/>
          <w:bCs/>
          <w:color w:val="auto"/>
          <w:szCs w:val="21"/>
          <w:highlight w:val="none"/>
          <w:lang w:val="zh-CN"/>
        </w:rPr>
        <w:t xml:space="preserve">当地人民法院提起诉讼。</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color w:val="auto"/>
          <w:szCs w:val="21"/>
          <w:highlight w:val="none"/>
        </w:rPr>
        <w:t xml:space="preserve">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p>
    <w:p>
      <w:pPr>
        <w:ind w:firstLine="420"/>
        <w:jc w:val="left"/>
        <w:spacing w:line="360" w:lineRule="auto"/>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zh-CN"/>
        </w:rPr>
        <w:t xml:space="preserve">、本合同一式</w:t>
      </w:r>
      <w:r>
        <w:rPr>
          <w:rFonts w:hint="eastAsia" w:ascii="宋体" w:hAnsi="宋体" w:eastAsia="宋体" w:cs="宋体"/>
          <w:bCs/>
          <w:color w:val="auto"/>
          <w:szCs w:val="21"/>
          <w:highlight w:val="none"/>
          <w:lang w:val="en-US" w:eastAsia="zh-CN"/>
        </w:rPr>
        <w:t xml:space="preserve">伍</w:t>
      </w:r>
      <w:r>
        <w:rPr>
          <w:rFonts w:hint="eastAsia" w:ascii="宋体" w:hAnsi="宋体" w:eastAsia="宋体" w:cs="宋体"/>
          <w:bCs/>
          <w:color w:val="auto"/>
          <w:szCs w:val="21"/>
          <w:highlight w:val="none"/>
          <w:lang w:val="zh-CN"/>
        </w:rPr>
        <w:t xml:space="preserve">份，甲、</w:t>
      </w:r>
      <w:r>
        <w:rPr>
          <w:rFonts w:hint="eastAsia" w:ascii="宋体" w:hAnsi="宋体" w:eastAsia="宋体" w:cs="宋体"/>
          <w:bCs/>
          <w:color w:val="auto"/>
          <w:szCs w:val="21"/>
          <w:highlight w:val="none"/>
          <w:lang w:val="en-US" w:eastAsia="zh-CN"/>
        </w:rPr>
        <w:t xml:space="preserve">乙双</w:t>
      </w:r>
      <w:r>
        <w:rPr>
          <w:rFonts w:hint="eastAsia" w:ascii="宋体" w:hAnsi="宋体" w:eastAsia="宋体" w:cs="宋体"/>
          <w:bCs/>
          <w:color w:val="auto"/>
          <w:szCs w:val="21"/>
          <w:highlight w:val="none"/>
          <w:lang w:val="zh-CN"/>
        </w:rPr>
        <w:t xml:space="preserve">方</w:t>
      </w:r>
      <w:r>
        <w:rPr>
          <w:rFonts w:hint="eastAsia" w:ascii="宋体" w:hAnsi="宋体" w:eastAsia="宋体" w:cs="宋体"/>
          <w:bCs/>
          <w:color w:val="auto"/>
          <w:szCs w:val="21"/>
          <w:highlight w:val="none"/>
          <w:lang w:val="en-US" w:eastAsia="zh-CN"/>
        </w:rPr>
        <w:t xml:space="preserve">各执</w:t>
      </w:r>
      <w:r>
        <w:rPr>
          <w:rFonts w:hint="eastAsia" w:ascii="宋体" w:hAnsi="宋体" w:eastAsia="宋体" w:cs="宋体"/>
          <w:bCs/>
          <w:color w:val="auto"/>
          <w:szCs w:val="21"/>
          <w:highlight w:val="none"/>
          <w:lang w:val="zh-CN"/>
        </w:rPr>
        <w:t xml:space="preserve">两份、采购代理机构执一份，</w:t>
      </w:r>
      <w:r>
        <w:rPr>
          <w:rFonts w:hint="eastAsia" w:ascii="宋体" w:hAnsi="宋体" w:eastAsia="宋体" w:cs="宋体"/>
          <w:bCs/>
          <w:color w:val="auto"/>
          <w:szCs w:val="21"/>
          <w:highlight w:val="none"/>
          <w:lang w:val="en-US" w:eastAsia="zh-CN"/>
        </w:rPr>
        <w:t xml:space="preserve">每份</w:t>
      </w:r>
      <w:r>
        <w:rPr>
          <w:rFonts w:hint="eastAsia" w:ascii="宋体" w:hAnsi="宋体" w:eastAsia="宋体" w:cs="宋体"/>
          <w:bCs/>
          <w:color w:val="auto"/>
          <w:szCs w:val="21"/>
          <w:highlight w:val="none"/>
          <w:lang w:val="zh-CN"/>
        </w:rPr>
        <w:t xml:space="preserve">具有同等效力。</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val="zh-CN"/>
        </w:rPr>
        <w:t xml:space="preserve">、未尽事宜应按照《中华人民共和国民法典》、</w:t>
      </w:r>
      <w:r>
        <w:rPr>
          <w:rFonts w:hint="eastAsia" w:ascii="宋体" w:hAnsi="宋体" w:eastAsia="宋体" w:cs="宋体"/>
          <w:color w:val="auto"/>
          <w:szCs w:val="21"/>
          <w:highlight w:val="none"/>
        </w:rPr>
        <w:t xml:space="preserve">《中华人民共和国产品质量法》</w:t>
      </w:r>
      <w:r>
        <w:rPr>
          <w:rFonts w:hint="eastAsia" w:ascii="宋体" w:hAnsi="宋体" w:eastAsia="宋体" w:cs="宋体"/>
          <w:bCs/>
          <w:color w:val="auto"/>
          <w:szCs w:val="21"/>
          <w:highlight w:val="none"/>
          <w:lang w:val="zh-CN"/>
        </w:rPr>
        <w:t xml:space="preserve">等相关法律法规</w:t>
      </w:r>
      <w:r>
        <w:rPr>
          <w:rFonts w:hint="eastAsia" w:ascii="宋体" w:hAnsi="宋体" w:eastAsia="宋体" w:cs="宋体"/>
          <w:bCs/>
          <w:color w:val="auto"/>
          <w:szCs w:val="21"/>
          <w:highlight w:val="none"/>
          <w:lang w:val="en-US" w:eastAsia="zh-CN"/>
        </w:rPr>
        <w:t xml:space="preserve">解释。</w:t>
      </w:r>
      <w:r/>
    </w:p>
    <w:tbl>
      <w:tblPr>
        <w:tblStyle w:val="935"/>
        <w:tblW w:w="0" w:type="auto"/>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67"/>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甲方（盖章）：</w:t>
            </w:r>
            <w:r/>
          </w:p>
        </w:tc>
        <w:tc>
          <w:tcPr>
            <w:tcW w:w="422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乙方（盖章）：</w:t>
            </w:r>
            <w:r/>
          </w:p>
        </w:tc>
      </w:tr>
      <w:tr>
        <w:trPr>
          <w:jc w:val="center"/>
          <w:trHeight w:val="567"/>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32"/>
                <w:highlight w:val="none"/>
              </w:rPr>
              <w:t xml:space="preserve">（签字）：</w:t>
            </w:r>
            <w:r/>
          </w:p>
        </w:tc>
        <w:tc>
          <w:tcPr>
            <w:tcW w:w="422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32"/>
                <w:highlight w:val="none"/>
              </w:rPr>
              <w:t xml:space="preserve">（签字）：</w:t>
            </w:r>
            <w:r/>
          </w:p>
        </w:tc>
      </w:tr>
      <w:tr>
        <w:trPr>
          <w:jc w:val="center"/>
          <w:trHeight w:val="567"/>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签订日期：</w:t>
            </w:r>
            <w:r/>
          </w:p>
        </w:tc>
        <w:tc>
          <w:tcPr>
            <w:tcW w:w="422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签订日期：</w:t>
            </w:r>
            <w:r/>
          </w:p>
        </w:tc>
      </w:tr>
    </w:tbl>
    <w:p>
      <w:pPr>
        <w:spacing w:line="360" w:lineRule="auto"/>
        <w:widowControl/>
        <w:rPr>
          <w:rFonts w:ascii="宋体" w:hAnsi="宋体" w:eastAsia="宋体" w:cs="宋体"/>
          <w:b/>
          <w:bCs/>
          <w:color w:val="auto"/>
          <w:szCs w:val="21"/>
          <w:highlight w:val="none"/>
        </w:rPr>
      </w:pPr>
      <w:r>
        <w:rPr>
          <w:rFonts w:hint="eastAsia" w:ascii="Times New Roman" w:hAnsi="宋体" w:eastAsia="宋体"/>
          <w:b/>
          <w:bCs/>
          <w:color w:val="auto"/>
          <w:sz w:val="32"/>
          <w:szCs w:val="30"/>
          <w:highlight w:val="none"/>
        </w:rPr>
        <w:br w:type="page" w:clear="all"/>
      </w:r>
      <w:r>
        <w:rPr>
          <w:rFonts w:hint="eastAsia" w:ascii="宋体" w:hAnsi="宋体" w:eastAsia="宋体" w:cs="宋体"/>
          <w:b/>
          <w:bCs/>
          <w:color w:val="auto"/>
          <w:szCs w:val="21"/>
          <w:highlight w:val="none"/>
        </w:rPr>
        <w:t xml:space="preserve">附件：履约验收方案</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1、乙方应按照采购文件的有关规定提供优质产品及材料，所提供货物是全新的、未使用过的、原包装未拆封的商品，完全符合采购</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规定的质量、规格和性能的要求，产品配置必须原厂出厂时全部自带，所有</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外包装箱不得自行拆封，包装箱上所有标签等不得涂改或撕毁，除有特殊要求外，其余均为标准配置，否则采购单位有权拒绝验收，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2、产品质量出现问题，乙方负责包修、包退、包换，费用由乙方承担；</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的验收包括：数量、外观、质量、性能、质保单、包装和乙方承诺的其它指标。</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4、产品质量要求：</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（1）所有</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在到达</w:t>
      </w:r>
      <w:r>
        <w:rPr>
          <w:rFonts w:hint="eastAsia" w:ascii="宋体" w:hAnsi="宋体" w:eastAsia="宋体" w:cs="宋体"/>
          <w:color w:val="auto"/>
          <w:szCs w:val="21"/>
          <w:highlight w:val="none"/>
          <w:lang w:val="en-US" w:eastAsia="zh-CN"/>
        </w:rPr>
        <w:t xml:space="preserve">交付</w:t>
      </w:r>
      <w:r>
        <w:rPr>
          <w:rFonts w:hint="eastAsia" w:ascii="宋体" w:hAnsi="宋体" w:eastAsia="宋体" w:cs="宋体"/>
          <w:color w:val="auto"/>
          <w:szCs w:val="21"/>
          <w:highlight w:val="none"/>
        </w:rPr>
        <w:t xml:space="preserve">现场时须经采购单位代表验收，验货时须提交该产品的原厂质量合格证明。</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（2）所有</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、附（配）件应具备该类产品的功能要求，无瑕疵和缺陷，质量为合格产品，同时有明确的生产厂商或制造厂商；</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（3）缺陷保修：如果</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交付使用后，缺陷多次反复出现，乙方必须提出分析报告和解决方案，直到最后纠正缺陷、成交方提供的质保从纠正之日起重新计算质保期。</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（4）如果是超出乙方的责任范围的疏忽、误操作等情况而导致的更换修正，应由乙方进行修理，其额外费用由双方协商承担。</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（5）所有</w:t>
      </w:r>
      <w:r>
        <w:rPr>
          <w:rFonts w:hint="eastAsia" w:ascii="宋体" w:hAnsi="宋体" w:eastAsia="宋体" w:cs="宋体"/>
          <w:color w:val="auto"/>
          <w:szCs w:val="21"/>
          <w:highlight w:val="none"/>
          <w:lang w:val="en-US" w:eastAsia="zh-CN"/>
        </w:rPr>
        <w:t xml:space="preserve">货物</w:t>
      </w:r>
      <w:r>
        <w:rPr>
          <w:rFonts w:hint="eastAsia" w:ascii="宋体" w:hAnsi="宋体" w:eastAsia="宋体" w:cs="宋体"/>
          <w:color w:val="auto"/>
          <w:szCs w:val="21"/>
          <w:highlight w:val="none"/>
        </w:rPr>
        <w:t xml:space="preserve">、材料均须使用成熟产品。</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（6）质量要求：</w:t>
      </w:r>
      <w:r>
        <w:rPr>
          <w:rFonts w:hint="eastAsia" w:ascii="宋体" w:hAnsi="宋体" w:eastAsia="宋体" w:cs="宋体"/>
          <w:color w:val="auto"/>
          <w:sz w:val="21"/>
          <w:szCs w:val="21"/>
          <w:highlight w:val="none"/>
        </w:rPr>
        <w:t xml:space="preserve">合格，要求能保证验收通过。</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5、验收：</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（1）乙方提供的货物必须符合我国最新颁布的与之相关的技术规范与标准，同时必须满足招标文件中所列规格、具体配置、技术条件及功能要求和乙方承诺的其它指标。</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（3）在交货时必须原包装现场拆封验收，由甲方对标的物的质量、规格、性能、数量、外观、备件备品、装箱单、包装等进行详细而全面的检验。</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（4）甲方根据合同规定的内容和验收标准进行验收，必要时可委托第三方验收，同时比较乙方出具的检验证明，经检验无误后出具验收合格证明，该证明作为验收结果，并作为最终付款所需文件的组成部分。</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（5）验收在</w:t>
      </w:r>
      <w:r>
        <w:rPr>
          <w:rFonts w:hint="eastAsia" w:ascii="宋体" w:hAnsi="宋体" w:eastAsia="宋体" w:cs="宋体"/>
          <w:color w:val="auto"/>
          <w:szCs w:val="21"/>
          <w:highlight w:val="none"/>
          <w:lang w:val="en-US" w:eastAsia="zh-CN"/>
        </w:rPr>
        <w:t xml:space="preserve">交付</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个工作日内进行。甲方逾期未验收的，乙方应书面告知甲方在合理的期限内进行验收。验收不合格的，不受验收期限约束。</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（6）验收结果经双方确认后，双方代表须按规定的验收项目对照本合同填好验收结果并签名盖章。如双方对验收结果有分歧，则以第三方检测机构的检验结果为准，检验费由有过失的一方支付。</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（7）验收前乙方须向甲方提供</w:t>
      </w:r>
      <w:r>
        <w:rPr>
          <w:rFonts w:hint="eastAsia" w:ascii="宋体" w:hAnsi="宋体" w:eastAsia="宋体" w:cs="宋体"/>
          <w:color w:val="auto"/>
          <w:szCs w:val="21"/>
          <w:highlight w:val="none"/>
          <w:lang w:val="en-US" w:eastAsia="zh-CN"/>
        </w:rPr>
        <w:t xml:space="preserve">产品</w:t>
      </w:r>
      <w:r>
        <w:rPr>
          <w:rFonts w:hint="eastAsia" w:ascii="宋体" w:hAnsi="宋体" w:eastAsia="宋体" w:cs="宋体"/>
          <w:color w:val="auto"/>
          <w:szCs w:val="21"/>
          <w:highlight w:val="none"/>
        </w:rPr>
        <w:t xml:space="preserve">质保书、保修证明书。</w:t>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int="eastAsia" w:hAnsi="宋体"/>
          <w:b/>
          <w:color w:val="auto"/>
          <w:sz w:val="32"/>
          <w:szCs w:val="32"/>
          <w:highlight w:val="none"/>
        </w:rPr>
      </w:pPr>
      <w:r>
        <w:rPr>
          <w:rFonts w:hint="eastAsia" w:hAnsi="宋体"/>
          <w:b/>
          <w:color w:val="auto"/>
          <w:sz w:val="32"/>
          <w:szCs w:val="32"/>
          <w:highlight w:val="none"/>
        </w:rPr>
      </w:r>
      <w:r/>
    </w:p>
    <w:p>
      <w:pPr>
        <w:pStyle w:val="978"/>
        <w:ind w:firstLine="0"/>
        <w:jc w:val="center"/>
        <w:spacing w:line="360" w:lineRule="auto"/>
        <w:tabs>
          <w:tab w:val="center" w:pos="4201" w:leader="none"/>
          <w:tab w:val="right" w:pos="9298" w:leader="dot"/>
        </w:tabs>
        <w:rPr>
          <w:rFonts w:hAnsi="宋体"/>
          <w:b/>
          <w:bCs/>
          <w:color w:val="auto"/>
          <w:sz w:val="32"/>
          <w:szCs w:val="30"/>
          <w:highlight w:val="none"/>
        </w:rPr>
      </w:pPr>
      <w:r>
        <w:rPr>
          <w:rFonts w:hint="eastAsia" w:hAnsi="宋体"/>
          <w:b/>
          <w:color w:val="auto"/>
          <w:sz w:val="32"/>
          <w:szCs w:val="32"/>
          <w:highlight w:val="none"/>
        </w:rPr>
        <w:t xml:space="preserve">第六章 </w:t>
      </w:r>
      <w:r>
        <w:rPr>
          <w:rFonts w:hint="eastAsia" w:hAnsi="宋体"/>
          <w:b/>
          <w:bCs/>
          <w:color w:val="auto"/>
          <w:sz w:val="32"/>
          <w:szCs w:val="30"/>
          <w:highlight w:val="none"/>
        </w:rPr>
        <w:t xml:space="preserve">评标办法与评审内容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1、本</w:t>
      </w:r>
      <w:r>
        <w:rPr>
          <w:rFonts w:hint="eastAsia" w:ascii="宋体" w:hAnsi="宋体" w:cs="宋体"/>
          <w:color w:val="auto"/>
          <w:szCs w:val="21"/>
          <w:highlight w:val="none"/>
        </w:rPr>
        <w:t xml:space="preserve">次招标的评标方法采用综合评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法。即在最大限度地满足招标文件实质性要求的前提下，按照招标文件中规定的评分标准和各项因素进行综合评审，以评标总得分最高的投标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作为中标单位。</w:t>
      </w:r>
      <w:r>
        <w:rPr>
          <w:rFonts w:hint="eastAsia" w:ascii="宋体" w:hAnsi="宋体" w:cs="宋体"/>
          <w:bCs/>
          <w:color w:val="auto"/>
          <w:szCs w:val="21"/>
          <w:highlight w:val="none"/>
        </w:rPr>
        <w:t xml:space="preserve">采购人书面授权评标委员会直接确定中标单位。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2、评</w:t>
      </w:r>
      <w:r>
        <w:rPr>
          <w:rFonts w:hint="eastAsia" w:ascii="宋体" w:hAnsi="宋体" w:cs="宋体"/>
          <w:color w:val="auto"/>
          <w:szCs w:val="21"/>
          <w:highlight w:val="none"/>
          <w:lang w:val="en-US" w:eastAsia="zh-CN"/>
        </w:rPr>
        <w:t xml:space="preserve">审</w:t>
      </w:r>
      <w:r>
        <w:rPr>
          <w:rFonts w:hint="eastAsia" w:ascii="宋体" w:hAnsi="宋体" w:cs="宋体"/>
          <w:color w:val="auto"/>
          <w:szCs w:val="21"/>
          <w:highlight w:val="none"/>
        </w:rPr>
        <w:t xml:space="preserve">时，评标委员会各成员独立对每个有效投标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的投标文件技术及资质部分进行评价、打分，然后汇总，按算术平均方法，计算出每个投标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的技术得分（四舍五入保留两位小数）；报价得分通过计算公式直接取得（四舍五入保留两位小数）；报价得分加评委算术平均得分，为投标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的总得分（四舍五入保留两位小数）。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3、如出现评</w:t>
      </w:r>
      <w:r>
        <w:rPr>
          <w:rFonts w:hint="eastAsia" w:ascii="宋体" w:hAnsi="宋体" w:cs="宋体"/>
          <w:color w:val="auto"/>
          <w:szCs w:val="21"/>
          <w:highlight w:val="none"/>
          <w:lang w:val="en-US" w:eastAsia="zh-CN"/>
        </w:rPr>
        <w:t xml:space="preserve">审</w:t>
      </w:r>
      <w:r>
        <w:rPr>
          <w:rFonts w:hint="eastAsia" w:ascii="宋体" w:hAnsi="宋体" w:cs="宋体"/>
          <w:color w:val="auto"/>
          <w:szCs w:val="21"/>
          <w:highlight w:val="none"/>
        </w:rPr>
        <w:t xml:space="preserve">总得分最高的投标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4、针对小型、微型企业的价格评审办法：</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给予评审优惠：</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属于小型或微型企业且提供自有服务的，对其报价给予20%的扣除；扣除后的价格参与价格评审。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（3）中小微企业在投标文件中提供签署的《中小企业声明函》。未按采购文件的规定在投标文件中提供《中小企业声明函》的，不享受促进中小微企业发展的相关政府采购政策。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②若</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 “中小企业声明函”为虚假声明则视同提供虚假材料，按“政府采购法”相关规定处理并报请政府监管部门给予行政处罚。</w:t>
      </w:r>
      <w:r/>
    </w:p>
    <w:p>
      <w:pPr>
        <w:ind w:firstLine="422"/>
        <w:spacing w:line="360" w:lineRule="auto"/>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③</w:t>
      </w:r>
      <w:r>
        <w:rPr>
          <w:rFonts w:hint="eastAsia" w:ascii="宋体" w:hAnsi="宋体" w:cs="宋体"/>
          <w:b/>
          <w:bCs/>
          <w:color w:val="auto"/>
          <w:sz w:val="21"/>
          <w:szCs w:val="21"/>
          <w:highlight w:val="none"/>
        </w:rPr>
        <w:t xml:space="preserve">本项目为非专门面向中小企业采购项目，所属行业为工业</w:t>
      </w:r>
      <w:r>
        <w:rPr>
          <w:rFonts w:hint="eastAsia" w:ascii="宋体" w:hAnsi="宋体" w:cs="宋体"/>
          <w:b/>
          <w:bCs/>
          <w:color w:val="auto"/>
          <w:szCs w:val="21"/>
          <w:highlight w:val="none"/>
        </w:rPr>
        <w:t xml:space="preserve">。</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给予评审加分：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投标时，应当提供《残疾人福利性单位声明函》（见附件），并对声明的真实性负责，未提交则不享受相关价格扣除政策。任何单位或者个人在政府采购活动中均不得要求残疾人福利性单位提供其他证明声明函内容的材料。</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提供的《残疾人福利性单位声明函》与事实不符的，依照《中华人民共和国政府采购法》第七十七条第一款的规定追究法律责任。</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给予评审加分：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符合条件的监狱企业参加投标时，应当提供由省级以上监狱管理局、戒毒管理局（含新疆生产建设兵团）出具的属于监狱企业的证明文件，未提交则不享受相关价格扣除政策。</w:t>
      </w:r>
      <w:r/>
    </w:p>
    <w:p>
      <w:pPr>
        <w:pStyle w:val="1071"/>
        <w:ind w:firstLine="422"/>
        <w:spacing w:line="360" w:lineRule="auto"/>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注：</w:t>
      </w:r>
      <w:bookmarkStart w:id="4" w:name="_Hlk60839198"/>
      <w:r>
        <w:rPr>
          <w:rFonts w:hint="eastAsia" w:ascii="宋体" w:hAnsi="宋体" w:cs="宋体"/>
          <w:b/>
          <w:bCs/>
          <w:color w:val="auto"/>
          <w:szCs w:val="21"/>
          <w:highlight w:val="none"/>
          <w:lang w:val="en-US"/>
        </w:rPr>
        <w:t xml:space="preserve">上述优惠政策不重复享受。</w:t>
      </w:r>
      <w:bookmarkEnd w:id="4"/>
      <w:r/>
      <w:r/>
    </w:p>
    <w:p>
      <w:pPr>
        <w:ind w:firstLine="420"/>
        <w:spacing w:line="360" w:lineRule="auto"/>
        <w:tabs>
          <w:tab w:val="left" w:pos="2870" w:leader="none"/>
        </w:tabs>
        <w:rPr>
          <w:rFonts w:hint="eastAsia"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7、采购本国产品的评审加分：</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2870" w:leader="none"/>
        </w:tabs>
        <w:rPr>
          <w:rFonts w:hint="eastAsia" w:ascii="宋体" w:hAnsi="宋体" w:cs="宋体"/>
          <w:color w:val="auto"/>
          <w:szCs w:val="21"/>
          <w:highlight w:val="none"/>
          <w:lang w:val="en-US" w:eastAsia="zh-CN"/>
        </w:rPr>
        <w:outlineLvl w:val="1"/>
      </w:pPr>
      <w:r>
        <w:rPr>
          <w:rFonts w:hint="eastAsia" w:ascii="宋体" w:hAnsi="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对提供的制造商的认定证明负有核实义务及责任。若</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提供的 “中小企业声明函”或认定证明（包括制造商）为虚假声明则视同提供虚假材料，</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将按“政府采购法”相关规定处理并报请政府监管部门给予相应处罚。</w:t>
      </w:r>
      <w:r/>
    </w:p>
    <w:p>
      <w:pPr>
        <w:ind w:firstLine="420"/>
        <w:spacing w:line="360" w:lineRule="auto"/>
        <w:tabs>
          <w:tab w:val="left" w:pos="2870" w:leader="none"/>
        </w:tabs>
        <w:rPr>
          <w:color w:val="auto"/>
          <w:highlight w:val="none"/>
        </w:rPr>
        <w:outlineLvl w:val="1"/>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、使用综合评分法的采购项目，提供相同品牌产品且通过资格审查、符合性审查的不同</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参加同一合同项下投标的，按一家</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计算，评审后得分最高的同品牌</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获得中标单位推荐资格；评审得分相同的，由采购单位或者采购单位委托评标委员会按照招标文件规定的方式确定一个</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获得中标单位推荐资格，招标文件未规定的采取随机抽取方式确定，其他同品牌</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不作为中标候选人。</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10、</w:t>
      </w:r>
      <w:r>
        <w:rPr>
          <w:rFonts w:hint="eastAsia" w:ascii="宋体" w:hAnsi="宋体" w:cs="宋体"/>
          <w:b w:val="0"/>
          <w:bCs/>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（1）投标（响应）报价低于采购项目预算50%的，即投标（响应）报价&lt;采购项目预算×50%；</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（2）投标（响应）报价低于采购项目最高限价45%的，即投标（响应）报价&lt;采购项目最高限价×45%；</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（3）评审委员会认定的供应商报价过低、有可能影响产品质量或者不能诚信履约的其他情形。</w:t>
      </w:r>
      <w:r/>
    </w:p>
    <w:p>
      <w:pPr>
        <w:ind w:firstLine="420"/>
        <w:spacing w:line="360" w:lineRule="auto"/>
        <w:rPr>
          <w:rFonts w:hint="eastAsia" w:ascii="宋体" w:hAnsi="宋体" w:cs="宋体"/>
          <w:b/>
          <w:color w:val="auto"/>
          <w:szCs w:val="21"/>
          <w:highlight w:val="none"/>
        </w:rPr>
      </w:pPr>
      <w:r>
        <w:rPr>
          <w:rFonts w:hint="eastAsia" w:ascii="宋体" w:hAnsi="宋体" w:cs="宋体"/>
          <w:b w:val="0"/>
          <w:bCs/>
          <w:color w:val="auto"/>
          <w:szCs w:val="21"/>
          <w:highlight w:val="none"/>
        </w:rPr>
        <w:t xml:space="preserve">1</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启动异常低价投标（响应）审查后，评审委员会应当要求相关供应商在评标现场合理的时间内，提供项目具体成本测算等与报价合理性相关的书面说明及相关证明材料</w:t>
      </w:r>
      <w:bookmarkStart w:id="5" w:name="_Hlk132385548"/>
      <w:r>
        <w:rPr>
          <w:rFonts w:hint="eastAsia" w:ascii="宋体" w:hAnsi="宋体" w:eastAsia="宋体" w:cs="宋体"/>
          <w:color w:val="auto"/>
          <w:sz w:val="21"/>
          <w:szCs w:val="21"/>
          <w:highlight w:val="none"/>
          <w:lang w:val="zh-TW" w:eastAsia="zh-TW" w:bidi="ar-SA"/>
        </w:rPr>
        <w:t xml:space="preserve">（线上开评标项目可通过苏采云系统要求其提供）</w:t>
      </w:r>
      <w:bookmarkEnd w:id="5"/>
      <w:r>
        <w:rPr>
          <w:rFonts w:hint="eastAsia" w:ascii="宋体" w:hAnsi="宋体" w:cs="宋体"/>
          <w:b w:val="0"/>
          <w:bCs/>
          <w:color w:val="auto"/>
          <w:szCs w:val="21"/>
          <w:highlight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二、评分标准：</w:t>
      </w:r>
      <w:r/>
    </w:p>
    <w:p>
      <w:pPr>
        <w:ind w:firstLine="420"/>
        <w:spacing w:line="360" w:lineRule="auto"/>
        <w:rPr>
          <w:rFonts w:ascii="宋体" w:hAnsi="宋体" w:cs="宋体"/>
          <w:color w:val="auto"/>
          <w:szCs w:val="21"/>
          <w:highlight w:val="none"/>
        </w:rPr>
      </w:pPr>
      <w:r>
        <w:rPr>
          <w:rFonts w:hint="eastAsia" w:cs="宋体"/>
          <w:color w:val="auto"/>
          <w:szCs w:val="21"/>
          <w:highlight w:val="none"/>
        </w:rPr>
        <w:t xml:space="preserve">本次招</w:t>
      </w:r>
      <w:r>
        <w:rPr>
          <w:rFonts w:hint="eastAsia" w:ascii="宋体" w:hAnsi="宋体" w:cs="宋体"/>
          <w:color w:val="auto"/>
          <w:szCs w:val="21"/>
          <w:highlight w:val="none"/>
        </w:rPr>
        <w:t xml:space="preserve">标的评标方法采用综合评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法，并以评分方法进行评估，总分值为100分，评审因素及各比重如下：价格分值占总分值的比重为30%（权重），技术方案及其它占70%（权重）。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w:t>
      </w:r>
      <w:r>
        <w:rPr>
          <w:rFonts w:hint="eastAsia" w:cs="宋体"/>
          <w:color w:val="auto"/>
          <w:szCs w:val="21"/>
          <w:highlight w:val="none"/>
        </w:rPr>
        <w:t xml:space="preserve">分的价格需该投标方自</w:t>
      </w:r>
      <w:r>
        <w:rPr>
          <w:rFonts w:hint="eastAsia" w:ascii="宋体" w:hAnsi="宋体" w:cs="宋体"/>
          <w:color w:val="auto"/>
          <w:szCs w:val="21"/>
          <w:highlight w:val="none"/>
        </w:rPr>
        <w:t xml:space="preserve">行消化（如构成未实质性响应招标文件要求的，将不得中标）。</w:t>
      </w:r>
      <w:r/>
    </w:p>
    <w:p>
      <w:pPr>
        <w:ind w:firstLine="422"/>
        <w:jc w:val="both"/>
        <w:spacing w:line="360" w:lineRule="auto"/>
        <w:rPr>
          <w:rFonts w:ascii="宋体" w:hAnsi="宋体" w:eastAsia="宋体" w:cs="宋体"/>
          <w:bCs/>
          <w:color w:val="auto"/>
          <w:sz w:val="21"/>
          <w:szCs w:val="21"/>
          <w:highlight w:val="none"/>
          <w:lang w:val="zh-CN" w:eastAsia="zh-CN" w:bidi="ar-SA"/>
        </w:rPr>
        <w:outlineLvl w:val="2"/>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eastAsia="宋体" w:cs="宋体"/>
          <w:b/>
          <w:color w:val="auto"/>
          <w:sz w:val="21"/>
          <w:szCs w:val="21"/>
          <w:highlight w:val="none"/>
          <w:lang w:val="zh-CN" w:eastAsia="zh-CN" w:bidi="ar-SA"/>
        </w:rPr>
        <w:t xml:space="preserve">投标报价（30分）</w:t>
      </w:r>
      <w:r/>
    </w:p>
    <w:p>
      <w:pPr>
        <w:ind w:firstLine="420"/>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1.投标报价低于或等于财政预算价格及最高限价的，为有效投标报价。超过财政预算及最高限价的投标报价为无效投标报价。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，即满足招标文件要求且投标价格最低的投标报价为评标基准价，其价格分为30分。其他</w:t>
      </w:r>
      <w:r>
        <w:rPr>
          <w:rFonts w:hint="eastAsia" w:ascii="宋体" w:hAnsi="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×价格权值×100，小数点后保留两位。（价格权值为30%）</w:t>
      </w:r>
      <w:r/>
    </w:p>
    <w:p>
      <w:pPr>
        <w:ind w:left="0" w:right="0" w:firstLine="482"/>
        <w:jc w:val="both"/>
        <w:keepLines w:val="0"/>
        <w:keepNext w:val="0"/>
        <w:pageBreakBefore w:val="0"/>
        <w:spacing w:before="0" w:after="0" w:line="360" w:lineRule="auto"/>
        <w:widowControl w:val="off"/>
        <w:rPr>
          <w:rFonts w:hint="eastAsia" w:ascii="宋体" w:hAnsi="宋体" w:eastAsia="宋体" w:cs="Times New Roman"/>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zh-CN"/>
        </w:rPr>
        <w:t xml:space="preserve">（二）</w:t>
      </w:r>
      <w:r>
        <w:rPr>
          <w:rFonts w:hint="eastAsia" w:ascii="宋体" w:hAnsi="宋体" w:eastAsia="宋体" w:cs="Times New Roman"/>
          <w:b/>
          <w:bCs/>
          <w:color w:val="auto"/>
          <w:sz w:val="21"/>
          <w:highlight w:val="none"/>
        </w:rPr>
        <w:t xml:space="preserve">投标单位所提供设备功能</w:t>
      </w:r>
      <w:r>
        <w:rPr>
          <w:rFonts w:hint="eastAsia" w:ascii="宋体" w:hAnsi="宋体" w:eastAsia="宋体" w:cs="Times New Roman"/>
          <w:b/>
          <w:bCs/>
          <w:color w:val="auto"/>
          <w:sz w:val="21"/>
          <w:highlight w:val="none"/>
          <w:lang w:val="en-US" w:eastAsia="zh-CN"/>
        </w:rPr>
        <w:t xml:space="preserve">质量</w:t>
      </w:r>
      <w:r>
        <w:rPr>
          <w:rFonts w:hint="eastAsia" w:ascii="宋体" w:hAnsi="宋体" w:eastAsia="宋体" w:cs="Times New Roman"/>
          <w:b/>
          <w:bCs/>
          <w:color w:val="auto"/>
          <w:sz w:val="21"/>
          <w:highlight w:val="none"/>
        </w:rPr>
        <w:t xml:space="preserve">（</w:t>
      </w:r>
      <w:r>
        <w:rPr>
          <w:rFonts w:hint="eastAsia" w:ascii="宋体" w:hAnsi="宋体" w:eastAsia="宋体" w:cs="Times New Roman"/>
          <w:b/>
          <w:bCs/>
          <w:color w:val="auto"/>
          <w:sz w:val="21"/>
          <w:highlight w:val="none"/>
          <w:lang w:val="en-US" w:eastAsia="zh-CN"/>
        </w:rPr>
        <w:t xml:space="preserve">17</w:t>
      </w:r>
      <w:r>
        <w:rPr>
          <w:rFonts w:hint="eastAsia" w:ascii="宋体" w:hAnsi="宋体" w:eastAsia="宋体" w:cs="Times New Roman"/>
          <w:b/>
          <w:bCs/>
          <w:color w:val="auto"/>
          <w:sz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采购清单里</w:t>
      </w:r>
      <w:r>
        <w:rPr>
          <w:rFonts w:hint="eastAsia" w:ascii="宋体" w:hAnsi="宋体" w:eastAsia="宋体" w:cs="宋体"/>
          <w:color w:val="auto"/>
          <w:szCs w:val="21"/>
          <w:highlight w:val="none"/>
        </w:rPr>
        <w:t xml:space="preserve">标注“▲”</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参数配置</w:t>
      </w:r>
      <w:r>
        <w:rPr>
          <w:rFonts w:hint="eastAsia" w:ascii="宋体" w:hAnsi="宋体" w:eastAsia="宋体" w:cs="宋体"/>
          <w:color w:val="auto"/>
          <w:szCs w:val="21"/>
          <w:highlight w:val="none"/>
        </w:rPr>
        <w:t xml:space="preserve">要求，</w:t>
      </w:r>
      <w:r>
        <w:rPr>
          <w:rFonts w:hint="eastAsia" w:ascii="宋体" w:hAnsi="宋体" w:eastAsia="宋体" w:cs="宋体"/>
          <w:color w:val="auto"/>
          <w:szCs w:val="21"/>
          <w:highlight w:val="none"/>
          <w:lang w:eastAsia="zh-CN"/>
        </w:rPr>
        <w:t xml:space="preserve">优于产品</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lang w:eastAsia="zh-CN"/>
        </w:rPr>
        <w:t xml:space="preserve">基本参数要求的</w:t>
      </w:r>
      <w:r>
        <w:rPr>
          <w:rFonts w:hint="eastAsia" w:ascii="宋体" w:hAnsi="宋体" w:eastAsia="宋体" w:cs="宋体"/>
          <w:color w:val="auto"/>
          <w:szCs w:val="21"/>
          <w:highlight w:val="none"/>
        </w:rPr>
        <w:t xml:space="preserve">给予加分。</w:t>
      </w:r>
      <w:r>
        <w:rPr>
          <w:rFonts w:hint="eastAsia" w:ascii="宋体" w:hAnsi="宋体" w:cs="宋体"/>
          <w:color w:val="auto"/>
          <w:szCs w:val="21"/>
          <w:highlight w:val="none"/>
          <w:lang w:val="en-US" w:eastAsia="zh-CN"/>
        </w:rPr>
        <w:t xml:space="preserve">正</w:t>
      </w:r>
      <w:r>
        <w:rPr>
          <w:rFonts w:hint="eastAsia" w:ascii="宋体" w:hAnsi="宋体" w:eastAsia="宋体" w:cs="宋体"/>
          <w:color w:val="auto"/>
          <w:szCs w:val="21"/>
          <w:highlight w:val="none"/>
        </w:rPr>
        <w:t xml:space="preserve">偏离每项</w:t>
      </w:r>
      <w:r>
        <w:rPr>
          <w:rFonts w:hint="eastAsia" w:ascii="宋体" w:hAnsi="宋体" w:cs="宋体"/>
          <w:color w:val="auto"/>
          <w:szCs w:val="21"/>
          <w:highlight w:val="none"/>
          <w:lang w:val="en-US" w:eastAsia="zh-CN"/>
        </w:rPr>
        <w:t xml:space="preserve">加</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；本项最高得16分。</w:t>
      </w:r>
      <w:r/>
    </w:p>
    <w:p>
      <w:pPr>
        <w:ind w:firstLine="42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Cs w:val="21"/>
          <w:highlight w:val="none"/>
        </w:rPr>
        <w:t xml:space="preserve">标注“▲”</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参数配置</w:t>
      </w:r>
      <w:r>
        <w:rPr>
          <w:rFonts w:hint="eastAsia" w:ascii="宋体" w:hAnsi="宋体" w:eastAsia="宋体" w:cs="宋体"/>
          <w:color w:val="auto"/>
          <w:szCs w:val="21"/>
          <w:highlight w:val="none"/>
        </w:rPr>
        <w:t xml:space="preserve">要求</w:t>
      </w: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lang w:val="en-US" w:eastAsia="zh-CN"/>
        </w:rPr>
        <w:t xml:space="preserve">按招标文件要求</w:t>
      </w: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具有检测资质的第三方检测机构出具的有</w:t>
      </w:r>
      <w:r>
        <w:rPr>
          <w:rFonts w:hint="eastAsia" w:ascii="宋体" w:hAnsi="宋体" w:eastAsia="宋体" w:cs="宋体"/>
          <w:color w:val="auto"/>
          <w:sz w:val="21"/>
          <w:szCs w:val="21"/>
          <w:highlight w:val="none"/>
        </w:rPr>
        <w:t xml:space="preserve">CNAS或CMA</w:t>
      </w:r>
      <w:r>
        <w:rPr>
          <w:rFonts w:hint="eastAsia" w:ascii="宋体" w:hAnsi="宋体" w:eastAsia="宋体" w:cs="宋体"/>
          <w:color w:val="auto"/>
          <w:szCs w:val="21"/>
          <w:highlight w:val="none"/>
        </w:rPr>
        <w:t xml:space="preserve">标识</w:t>
      </w:r>
      <w:r>
        <w:rPr>
          <w:rFonts w:hint="eastAsia" w:ascii="宋体" w:hAnsi="宋体" w:eastAsia="宋体" w:cs="宋体"/>
          <w:color w:val="auto"/>
          <w:szCs w:val="21"/>
          <w:highlight w:val="none"/>
          <w:lang w:val="en-US" w:eastAsia="zh-CN"/>
        </w:rPr>
        <w:t xml:space="preserve">的完整</w:t>
      </w:r>
      <w:r>
        <w:rPr>
          <w:rFonts w:hint="eastAsia" w:ascii="宋体" w:hAnsi="宋体" w:eastAsia="宋体" w:cs="宋体"/>
          <w:color w:val="auto"/>
          <w:szCs w:val="21"/>
          <w:highlight w:val="none"/>
        </w:rPr>
        <w:t xml:space="preserve">检测报告复印件</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 w:val="21"/>
          <w:szCs w:val="21"/>
          <w:highlight w:val="none"/>
        </w:rPr>
        <w:t xml:space="preserve">扫描件</w:t>
      </w:r>
      <w:r>
        <w:rPr>
          <w:rFonts w:hint="eastAsia" w:ascii="宋体" w:hAnsi="宋体" w:cs="宋体"/>
          <w:color w:val="auto"/>
          <w:sz w:val="21"/>
          <w:szCs w:val="21"/>
          <w:highlight w:val="none"/>
          <w:lang w:val="en-US" w:eastAsia="zh-CN"/>
        </w:rPr>
        <w:t xml:space="preserve">（其中：</w:t>
      </w:r>
      <w:r>
        <w:rPr>
          <w:rStyle w:val="1104"/>
          <w:rFonts w:hint="eastAsia" w:ascii="宋体" w:hAnsi="宋体" w:eastAsia="宋体" w:cs="宋体"/>
          <w:color w:val="auto"/>
          <w:sz w:val="21"/>
          <w:szCs w:val="21"/>
          <w:highlight w:val="none"/>
          <w:lang w:val="en-US" w:eastAsia="zh-CN" w:bidi="ar"/>
        </w:rPr>
        <w:t xml:space="preserve">传感器和分辨率提供产品功能截图或产品技术参数彩页</w:t>
      </w:r>
      <w:r>
        <w:rPr>
          <w:rStyle w:val="1104"/>
          <w:rFonts w:hint="eastAsia" w:ascii="宋体" w:hAnsi="宋体" w:cs="宋体"/>
          <w:color w:val="auto"/>
          <w:sz w:val="21"/>
          <w:szCs w:val="21"/>
          <w:highlight w:val="none"/>
          <w:lang w:val="en-US" w:eastAsia="zh-CN" w:bidi="ar"/>
        </w:rPr>
        <w:t xml:space="preserve">）</w:t>
      </w:r>
      <w:r>
        <w:rPr>
          <w:rStyle w:val="1104"/>
          <w:rFonts w:hint="eastAsia" w:ascii="宋体" w:hAnsi="宋体" w:eastAsia="宋体" w:cs="宋体"/>
          <w:color w:val="auto"/>
          <w:sz w:val="21"/>
          <w:szCs w:val="21"/>
          <w:highlight w:val="none"/>
          <w:lang w:val="en-US" w:eastAsia="zh-CN" w:bidi="ar"/>
        </w:rPr>
        <w:t xml:space="preserve">加盖投标单位公章</w:t>
      </w:r>
      <w:r>
        <w:rPr>
          <w:rFonts w:hint="eastAsia" w:ascii="宋体" w:hAnsi="宋体" w:eastAsia="宋体" w:cs="宋体"/>
          <w:color w:val="auto"/>
          <w:sz w:val="21"/>
          <w:szCs w:val="21"/>
          <w:highlight w:val="none"/>
        </w:rPr>
        <w:t xml:space="preserve">。未按要求提供、不提供证明材料的不得分。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、需</w:t>
      </w:r>
      <w:r>
        <w:rPr>
          <w:rFonts w:hint="eastAsia" w:ascii="宋体" w:hAnsi="宋体" w:cs="宋体"/>
          <w:color w:val="auto"/>
          <w:sz w:val="21"/>
          <w:szCs w:val="21"/>
          <w:highlight w:val="none"/>
          <w:lang w:val="en-US" w:eastAsia="zh-CN" w:bidi="ar-SA"/>
        </w:rPr>
        <w:t xml:space="preserve">承诺能</w:t>
      </w:r>
      <w:r>
        <w:rPr>
          <w:rFonts w:hint="eastAsia" w:ascii="宋体" w:hAnsi="宋体" w:eastAsia="宋体" w:cs="宋体"/>
          <w:color w:val="auto"/>
          <w:sz w:val="21"/>
          <w:szCs w:val="21"/>
          <w:highlight w:val="none"/>
          <w:lang w:val="en-US" w:eastAsia="zh-CN" w:bidi="ar-SA"/>
        </w:rPr>
        <w:t xml:space="preserve">无缝嵌入苏州市中级人民法院现有云庭审系统的书记员客户端（投标文件中需出具供应商对接承诺函并加盖投标单位公章），提供得1分。</w:t>
      </w:r>
      <w:r/>
    </w:p>
    <w:p>
      <w:pPr>
        <w:ind w:firstLine="42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项目</w:t>
      </w:r>
      <w:r>
        <w:rPr>
          <w:rFonts w:hint="eastAsia" w:ascii="宋体" w:hAnsi="宋体" w:eastAsia="宋体" w:cs="宋体"/>
          <w:b/>
          <w:bCs/>
          <w:color w:val="auto"/>
          <w:szCs w:val="21"/>
          <w:highlight w:val="none"/>
          <w:lang w:val="zh-CN"/>
        </w:rPr>
        <w:t xml:space="preserve">整体实施方案及售后服务方案比较（</w:t>
      </w:r>
      <w:r>
        <w:rPr>
          <w:rFonts w:hint="eastAsia" w:ascii="宋体" w:hAnsi="宋体" w:cs="宋体"/>
          <w:b/>
          <w:bCs/>
          <w:color w:val="auto"/>
          <w:szCs w:val="21"/>
          <w:highlight w:val="none"/>
          <w:lang w:val="en-US" w:eastAsia="zh-CN"/>
        </w:rPr>
        <w:t xml:space="preserve">46</w:t>
      </w:r>
      <w:r>
        <w:rPr>
          <w:rFonts w:hint="eastAsia" w:ascii="宋体" w:hAnsi="宋体" w:eastAsia="宋体" w:cs="宋体"/>
          <w:b/>
          <w:bCs/>
          <w:color w:val="auto"/>
          <w:szCs w:val="21"/>
          <w:highlight w:val="none"/>
          <w:lang w:val="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1、项目整体服务方案（7分）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针对本项目的整体服务方案的合理性、可靠性、稳定性，由评委进行综合比较，方案全面合理、可行性强、与实际需求贴合度高的得7分；方案较合理、可行性一般、与实际需求贴合度较高的得4分；方案简单、与实际需求贴合度不高得1分；未提供不得分；本项最高得7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Times New Roman"/>
          <w:b w:val="0"/>
          <w:bCs w:val="0"/>
          <w:color w:val="auto"/>
          <w:sz w:val="21"/>
          <w:highlight w:val="none"/>
          <w:lang w:val="en-US" w:eastAsia="zh-CN"/>
        </w:rPr>
        <w:t xml:space="preserve">2、</w:t>
      </w:r>
      <w:r>
        <w:rPr>
          <w:rFonts w:hint="eastAsia" w:ascii="宋体" w:hAnsi="宋体" w:eastAsia="宋体" w:cs="Times New Roman"/>
          <w:b w:val="0"/>
          <w:bCs w:val="0"/>
          <w:color w:val="auto"/>
          <w:sz w:val="21"/>
          <w:highlight w:val="none"/>
          <w:lang w:val="en-US" w:eastAsia="zh-CN"/>
        </w:rPr>
        <w:t xml:space="preserve">供货配发方案（</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投标单位制定的供货配发方案包含但不限于①生产企业产能及生产计划介绍、②产品检验方案、③运输方案、④保证工作质量和进度的措施等：方案详实具体、可实施性强、合理可行的得</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分；方案较为详细、可实施性较好的得4分；方案不够详细可操作性一般的得2分；未提供不得分；本项最高得</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w:t>
      </w:r>
      <w:r/>
    </w:p>
    <w:p>
      <w:pPr>
        <w:ind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Times New Roman"/>
          <w:b w:val="0"/>
          <w:bCs w:val="0"/>
          <w:color w:val="auto"/>
          <w:sz w:val="21"/>
          <w:highlight w:val="none"/>
          <w:lang w:val="en-US" w:eastAsia="zh-CN"/>
        </w:rPr>
        <w:t xml:space="preserve">3、</w:t>
      </w:r>
      <w:r>
        <w:rPr>
          <w:rFonts w:hint="eastAsia" w:ascii="宋体" w:hAnsi="宋体" w:eastAsia="宋体" w:cs="Times New Roman"/>
          <w:b w:val="0"/>
          <w:bCs w:val="0"/>
          <w:color w:val="auto"/>
          <w:sz w:val="21"/>
          <w:highlight w:val="none"/>
          <w:lang w:val="en-US" w:eastAsia="zh-CN"/>
        </w:rPr>
        <w:t xml:space="preserve">针对本项目实际制定的安装调试方案（</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包括：①项目供货安装调试实施规划、②人员配置、③保证工作质量和进度的措施、④进度滞后弥补办法：方案详实具体、安装调试流程各环节描述完整、清晰，安装技术重点、难点突出、具有可行的解决办法的得</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分；方案较为详细、安装调试流程各环节描述较完整，安装技术重点突出、具有较可行的解决办法得4分；方案不够详细，安装调试流程简单，安装技术简单描述得2分；未提供不得分；本项最高得</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Times New Roman"/>
          <w:b w:val="0"/>
          <w:bCs w:val="0"/>
          <w:color w:val="auto"/>
          <w:sz w:val="21"/>
          <w:highlight w:val="none"/>
          <w:lang w:val="en-US" w:eastAsia="zh-CN"/>
        </w:rPr>
        <w:t xml:space="preserve">4、</w:t>
      </w:r>
      <w:r>
        <w:rPr>
          <w:rFonts w:hint="eastAsia" w:ascii="宋体" w:hAnsi="宋体" w:eastAsia="宋体" w:cs="Times New Roman"/>
          <w:b w:val="0"/>
          <w:bCs w:val="0"/>
          <w:color w:val="auto"/>
          <w:sz w:val="21"/>
          <w:highlight w:val="none"/>
          <w:lang w:val="en-US" w:eastAsia="zh-CN"/>
        </w:rPr>
        <w:t xml:space="preserve">针对本项目制定的验收方案（</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主要包括验收标准及与其他单位、部门综合协调方案，由评委综合评审：验收方案、验收标准内容合理、科学，综合协调方案考虑周全、解决问题适用的得</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验收方案、产品验收标准内容比较合理、科学，综合协调方案较细致可行、解决问题较适用的得4分；验收方案及标准内容不太合理、科学，综合协调方案简单、可行性欠缺的得2分；未提供不得分；本项最高得</w:t>
      </w: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分。</w:t>
      </w:r>
      <w:r/>
    </w:p>
    <w:p>
      <w:pPr>
        <w:ind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Times New Roman"/>
          <w:b w:val="0"/>
          <w:bCs w:val="0"/>
          <w:color w:val="auto"/>
          <w:sz w:val="21"/>
          <w:highlight w:val="none"/>
          <w:lang w:val="en-US" w:eastAsia="zh-CN"/>
        </w:rPr>
        <w:t xml:space="preserve">5、</w:t>
      </w:r>
      <w:r>
        <w:rPr>
          <w:rFonts w:hint="eastAsia" w:ascii="宋体" w:hAnsi="宋体" w:eastAsia="宋体" w:cs="Times New Roman"/>
          <w:b w:val="0"/>
          <w:bCs w:val="0"/>
          <w:color w:val="auto"/>
          <w:sz w:val="21"/>
          <w:highlight w:val="none"/>
          <w:lang w:val="en-US" w:eastAsia="zh-CN"/>
        </w:rPr>
        <w:t xml:space="preserve">安全管理及内部管理方案（</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主要包括项目实施及维护过程中的安全防护措施和内部管理，包括：安全文明作业、消防安全措施等，根据内容详细具有可行性比较。具备各类安全预案，方案针对性强，合理性可行性强，完全符合项目需求的得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分；具备各类安全预案，方案较为完整，总体安排可行的得</w:t>
      </w:r>
      <w:r>
        <w:rPr>
          <w:rFonts w:hint="eastAsia" w:ascii="宋体" w:hAnsi="宋体" w:cs="Times New Roman"/>
          <w:b w:val="0"/>
          <w:bCs w:val="0"/>
          <w:color w:val="auto"/>
          <w:sz w:val="21"/>
          <w:highlight w:val="none"/>
          <w:lang w:val="en-US" w:eastAsia="zh-CN"/>
        </w:rPr>
        <w:t xml:space="preserve">4</w:t>
      </w:r>
      <w:r>
        <w:rPr>
          <w:rFonts w:hint="eastAsia" w:ascii="宋体" w:hAnsi="宋体" w:eastAsia="宋体" w:cs="Times New Roman"/>
          <w:b w:val="0"/>
          <w:bCs w:val="0"/>
          <w:color w:val="auto"/>
          <w:sz w:val="21"/>
          <w:highlight w:val="none"/>
          <w:lang w:val="en-US" w:eastAsia="zh-CN"/>
        </w:rPr>
        <w:t xml:space="preserve">分；具有安全预案，方案描述较为简单，可行性一般的得</w:t>
      </w:r>
      <w:r>
        <w:rPr>
          <w:rFonts w:hint="eastAsia" w:ascii="宋体" w:hAnsi="宋体" w:cs="Times New Roman"/>
          <w:b w:val="0"/>
          <w:bCs w:val="0"/>
          <w:color w:val="auto"/>
          <w:sz w:val="21"/>
          <w:highlight w:val="none"/>
          <w:lang w:val="en-US" w:eastAsia="zh-CN"/>
        </w:rPr>
        <w:t xml:space="preserve">2</w:t>
      </w:r>
      <w:r>
        <w:rPr>
          <w:rFonts w:hint="eastAsia" w:ascii="宋体" w:hAnsi="宋体" w:eastAsia="宋体" w:cs="Times New Roman"/>
          <w:b w:val="0"/>
          <w:bCs w:val="0"/>
          <w:color w:val="auto"/>
          <w:sz w:val="21"/>
          <w:highlight w:val="none"/>
          <w:lang w:val="en-US" w:eastAsia="zh-CN"/>
        </w:rPr>
        <w:t xml:space="preserve">分；未提供不得分；本项最高得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6、应急措施预案（</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作业区域内可能存在的危险应急响应预案科学合理、规范、高效，可操作性强，内容描述详细的得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分；可操作性尚可，内容描述较详细的得</w:t>
      </w:r>
      <w:r>
        <w:rPr>
          <w:rFonts w:hint="eastAsia" w:ascii="宋体" w:hAnsi="宋体" w:cs="Times New Roman"/>
          <w:b w:val="0"/>
          <w:bCs w:val="0"/>
          <w:color w:val="auto"/>
          <w:sz w:val="21"/>
          <w:highlight w:val="none"/>
          <w:lang w:val="en-US" w:eastAsia="zh-CN"/>
        </w:rPr>
        <w:t xml:space="preserve">4</w:t>
      </w:r>
      <w:r>
        <w:rPr>
          <w:rFonts w:hint="eastAsia" w:ascii="宋体" w:hAnsi="宋体" w:eastAsia="宋体" w:cs="Times New Roman"/>
          <w:b w:val="0"/>
          <w:bCs w:val="0"/>
          <w:color w:val="auto"/>
          <w:sz w:val="21"/>
          <w:highlight w:val="none"/>
          <w:lang w:val="en-US" w:eastAsia="zh-CN"/>
        </w:rPr>
        <w:t xml:space="preserve">分；可操作性不强，内容描述不太详细的得</w:t>
      </w:r>
      <w:r>
        <w:rPr>
          <w:rFonts w:hint="eastAsia" w:ascii="宋体" w:hAnsi="宋体" w:cs="Times New Roman"/>
          <w:b w:val="0"/>
          <w:bCs w:val="0"/>
          <w:color w:val="auto"/>
          <w:sz w:val="21"/>
          <w:highlight w:val="none"/>
          <w:lang w:val="en-US" w:eastAsia="zh-CN"/>
        </w:rPr>
        <w:t xml:space="preserve">2</w:t>
      </w:r>
      <w:r>
        <w:rPr>
          <w:rFonts w:hint="eastAsia" w:ascii="宋体" w:hAnsi="宋体" w:eastAsia="宋体" w:cs="Times New Roman"/>
          <w:b w:val="0"/>
          <w:bCs w:val="0"/>
          <w:color w:val="auto"/>
          <w:sz w:val="21"/>
          <w:highlight w:val="none"/>
          <w:lang w:val="en-US" w:eastAsia="zh-CN"/>
        </w:rPr>
        <w:t xml:space="preserve">分；未提供不得分；本项最高得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w:t>
      </w:r>
      <w:r/>
    </w:p>
    <w:p>
      <w:pPr>
        <w:ind w:right="0" w:firstLine="420"/>
        <w:jc w:val="left"/>
        <w:keepLines w:val="0"/>
        <w:keepNext w:val="0"/>
        <w:pageBreakBefore w:val="0"/>
        <w:spacing w:before="0" w:after="0" w:line="360" w:lineRule="auto"/>
        <w:widowControl w:val="off"/>
        <w:rPr>
          <w:rFonts w:hint="eastAsia" w:ascii="宋体" w:hAnsi="宋体" w:eastAsia="宋体" w:cs="Times New Roman"/>
          <w:b w:val="0"/>
          <w:bCs w:val="0"/>
          <w:color w:val="auto"/>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Times New Roman"/>
          <w:b w:val="0"/>
          <w:bCs w:val="0"/>
          <w:color w:val="auto"/>
          <w:sz w:val="21"/>
          <w:highlight w:val="none"/>
          <w:lang w:val="en-US" w:eastAsia="zh-CN"/>
        </w:rPr>
        <w:t xml:space="preserve">7、</w:t>
      </w:r>
      <w:r>
        <w:rPr>
          <w:rFonts w:hint="eastAsia" w:ascii="宋体" w:hAnsi="宋体" w:eastAsia="宋体" w:cs="Times New Roman"/>
          <w:b w:val="0"/>
          <w:bCs w:val="0"/>
          <w:color w:val="auto"/>
          <w:sz w:val="21"/>
          <w:highlight w:val="none"/>
          <w:lang w:val="en-US" w:eastAsia="zh-CN"/>
        </w:rPr>
        <w:t xml:space="preserve">售后维护服务及培训方案（</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w:t>
      </w:r>
      <w:r/>
    </w:p>
    <w:p>
      <w:pPr>
        <w:ind w:left="0" w:right="0" w:firstLine="420"/>
        <w:jc w:val="left"/>
        <w:keepLines w:val="0"/>
        <w:keepNext w:val="0"/>
        <w:pageBreakBefore w:val="0"/>
        <w:spacing w:before="0" w:after="0" w:line="360" w:lineRule="auto"/>
        <w:widowControl w:val="off"/>
        <w:rPr>
          <w:rFonts w:hint="eastAsia" w:ascii="宋体" w:hAnsi="宋体" w:eastAsia="宋体" w:cs="Times New Roman"/>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Times New Roman"/>
          <w:b w:val="0"/>
          <w:bCs w:val="0"/>
          <w:color w:val="auto"/>
          <w:sz w:val="21"/>
          <w:highlight w:val="none"/>
          <w:lang w:val="en-US" w:eastAsia="zh-CN"/>
        </w:rPr>
        <w:t xml:space="preserve">包括但不限于售后维护服务（含质量保证范围，维修响应时间）、售后服务、保障团队及人员、培训方案等的描述和说明，由评委综合评审：方案合理、详尽、可行性高、与用户需求贴合度高、培训内容周全、质量保证范围条款清晰，维修响应时间及时、保障团队人员配备齐全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分；方案较合理、可行性较高、与用户需求贴合度较高、培训内容较周全、质量保证范围条款比较清晰，维修响应时间较快的得</w:t>
      </w:r>
      <w:r>
        <w:rPr>
          <w:rFonts w:hint="eastAsia" w:ascii="宋体" w:hAnsi="宋体" w:cs="Times New Roman"/>
          <w:b w:val="0"/>
          <w:bCs w:val="0"/>
          <w:color w:val="auto"/>
          <w:sz w:val="21"/>
          <w:highlight w:val="none"/>
          <w:lang w:val="en-US" w:eastAsia="zh-CN"/>
        </w:rPr>
        <w:t xml:space="preserve">4</w:t>
      </w:r>
      <w:r>
        <w:rPr>
          <w:rFonts w:hint="eastAsia" w:ascii="宋体" w:hAnsi="宋体" w:eastAsia="宋体" w:cs="Times New Roman"/>
          <w:b w:val="0"/>
          <w:bCs w:val="0"/>
          <w:color w:val="auto"/>
          <w:sz w:val="21"/>
          <w:highlight w:val="none"/>
          <w:lang w:val="en-US" w:eastAsia="zh-CN"/>
        </w:rPr>
        <w:t xml:space="preserve">分；方案合理性、可行性一般、与用户需求贴合度不太匹配、培训内容不全、维护响应时间较慢得</w:t>
      </w:r>
      <w:r>
        <w:rPr>
          <w:rFonts w:hint="eastAsia" w:ascii="宋体" w:hAnsi="宋体" w:cs="Times New Roman"/>
          <w:b w:val="0"/>
          <w:bCs w:val="0"/>
          <w:color w:val="auto"/>
          <w:sz w:val="21"/>
          <w:highlight w:val="none"/>
          <w:lang w:val="en-US" w:eastAsia="zh-CN"/>
        </w:rPr>
        <w:t xml:space="preserve">2</w:t>
      </w:r>
      <w:r>
        <w:rPr>
          <w:rFonts w:hint="eastAsia" w:ascii="宋体" w:hAnsi="宋体" w:eastAsia="宋体" w:cs="Times New Roman"/>
          <w:b w:val="0"/>
          <w:bCs w:val="0"/>
          <w:color w:val="auto"/>
          <w:sz w:val="21"/>
          <w:highlight w:val="none"/>
          <w:lang w:val="en-US" w:eastAsia="zh-CN"/>
        </w:rPr>
        <w:t xml:space="preserve">分；未提供不得分；本项最高得</w:t>
      </w:r>
      <w:r>
        <w:rPr>
          <w:rFonts w:hint="eastAsia" w:ascii="宋体" w:hAnsi="宋体" w:cs="Times New Roman"/>
          <w:b w:val="0"/>
          <w:bCs w:val="0"/>
          <w:color w:val="auto"/>
          <w:sz w:val="21"/>
          <w:highlight w:val="none"/>
          <w:lang w:val="en-US" w:eastAsia="zh-CN"/>
        </w:rPr>
        <w:t xml:space="preserve">6</w:t>
      </w:r>
      <w:r>
        <w:rPr>
          <w:rFonts w:hint="eastAsia" w:ascii="宋体" w:hAnsi="宋体" w:eastAsia="宋体" w:cs="Times New Roman"/>
          <w:b w:val="0"/>
          <w:bCs w:val="0"/>
          <w:color w:val="auto"/>
          <w:sz w:val="21"/>
          <w:highlight w:val="none"/>
          <w:lang w:val="en-US" w:eastAsia="zh-CN"/>
        </w:rPr>
        <w:t xml:space="preserve">分。</w:t>
      </w:r>
      <w:r/>
    </w:p>
    <w:p>
      <w:pPr>
        <w:ind w:left="0" w:right="0" w:firstLine="422"/>
        <w:jc w:val="left"/>
        <w:keepLines w:val="0"/>
        <w:keepNext w:val="0"/>
        <w:pageBreakBefore w:val="0"/>
        <w:spacing w:before="0" w:after="0" w:line="360" w:lineRule="auto"/>
        <w:widowControl w:val="off"/>
        <w:rPr>
          <w:rFonts w:hint="eastAsia" w:ascii="宋体" w:hAnsi="宋体" w:eastAsia="宋体" w:cs="Times New Roman"/>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Times New Roman"/>
          <w:b/>
          <w:bCs/>
          <w:color w:val="auto"/>
          <w:sz w:val="21"/>
          <w:highlight w:val="none"/>
        </w:rPr>
        <w:t xml:space="preserve">（四）项目团队</w:t>
      </w:r>
      <w:r>
        <w:rPr>
          <w:rFonts w:hint="eastAsia" w:ascii="宋体" w:hAnsi="宋体" w:cs="Times New Roman"/>
          <w:b/>
          <w:bCs/>
          <w:color w:val="auto"/>
          <w:sz w:val="21"/>
          <w:highlight w:val="none"/>
          <w:lang w:val="en-US" w:eastAsia="zh-CN"/>
        </w:rPr>
        <w:t xml:space="preserve">人员比较</w:t>
      </w:r>
      <w:r>
        <w:rPr>
          <w:rFonts w:hint="eastAsia" w:ascii="宋体" w:hAnsi="宋体" w:eastAsia="宋体" w:cs="Times New Roman"/>
          <w:b/>
          <w:bCs/>
          <w:color w:val="auto"/>
          <w:sz w:val="21"/>
          <w:highlight w:val="none"/>
        </w:rPr>
        <w:t xml:space="preserve">（</w:t>
      </w:r>
      <w:r>
        <w:rPr>
          <w:rFonts w:hint="eastAsia" w:ascii="宋体" w:hAnsi="宋体" w:cs="Times New Roman"/>
          <w:b/>
          <w:bCs/>
          <w:color w:val="auto"/>
          <w:sz w:val="21"/>
          <w:highlight w:val="none"/>
          <w:lang w:val="en-US" w:eastAsia="zh-CN"/>
        </w:rPr>
        <w:t xml:space="preserve">4</w:t>
      </w:r>
      <w:r>
        <w:rPr>
          <w:rFonts w:hint="eastAsia" w:ascii="宋体" w:hAnsi="宋体" w:eastAsia="宋体" w:cs="Times New Roman"/>
          <w:b/>
          <w:bCs/>
          <w:color w:val="auto"/>
          <w:sz w:val="21"/>
          <w:highlight w:val="none"/>
        </w:rPr>
        <w:t xml:space="preserve">分）</w:t>
      </w:r>
      <w:r/>
    </w:p>
    <w:p>
      <w:pPr>
        <w:ind w:firstLine="420"/>
        <w:keepLines w:val="0"/>
        <w:keepNext w:val="0"/>
        <w:pageBreakBefore w:val="0"/>
        <w:spacing w:line="360" w:lineRule="auto"/>
        <w:widowControl w:val="off"/>
        <w:rPr>
          <w:rFonts w:hint="eastAsia" w:ascii="宋体" w:hAnsi="宋体" w:eastAsia="宋体" w:cs="Times New Roman"/>
          <w:b w:val="0"/>
          <w:bCs w:val="0"/>
          <w:color w:val="auto"/>
          <w:sz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项目负责人</w:t>
      </w:r>
      <w:r>
        <w:rPr>
          <w:rFonts w:hint="eastAsia" w:ascii="宋体" w:hAnsi="宋体" w:eastAsia="宋体" w:cs="宋体"/>
          <w:b w:val="0"/>
          <w:bCs w:val="0"/>
          <w:color w:val="auto"/>
          <w:szCs w:val="21"/>
          <w:highlight w:val="none"/>
          <w:lang w:eastAsia="zh-CN"/>
        </w:rPr>
        <w:t xml:space="preserve">（1</w:t>
      </w:r>
      <w:r>
        <w:rPr>
          <w:rFonts w:hint="eastAsia" w:ascii="宋体" w:hAnsi="宋体" w:eastAsia="宋体" w:cs="宋体"/>
          <w:b w:val="0"/>
          <w:bCs w:val="0"/>
          <w:color w:val="auto"/>
          <w:szCs w:val="21"/>
          <w:highlight w:val="none"/>
          <w:lang w:val="en-US" w:eastAsia="zh-CN"/>
        </w:rPr>
        <w:t xml:space="preserve">人</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具有本科及以上学历得1分</w:t>
      </w:r>
      <w:r>
        <w:rPr>
          <w:rFonts w:hint="eastAsia" w:ascii="宋体" w:hAnsi="宋体" w:eastAsia="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具</w:t>
      </w:r>
      <w:r>
        <w:rPr>
          <w:rFonts w:hint="eastAsia" w:ascii="宋体" w:hAnsi="宋体" w:eastAsia="宋体" w:cs="宋体"/>
          <w:b w:val="0"/>
          <w:bCs w:val="0"/>
          <w:color w:val="auto"/>
          <w:szCs w:val="21"/>
          <w:highlight w:val="none"/>
          <w:lang w:val="en-US" w:eastAsia="zh-CN"/>
        </w:rPr>
        <w:t xml:space="preserve">有</w:t>
      </w:r>
      <w:r>
        <w:rPr>
          <w:rFonts w:hint="eastAsia" w:ascii="宋体" w:hAnsi="宋体" w:eastAsia="宋体" w:cs="宋体"/>
          <w:b w:val="0"/>
          <w:bCs w:val="0"/>
          <w:color w:val="auto"/>
          <w:szCs w:val="21"/>
          <w:highlight w:val="none"/>
        </w:rPr>
        <w:t xml:space="preserve">信息系统项目管理师证书</w:t>
      </w:r>
      <w:r>
        <w:rPr>
          <w:rFonts w:hint="eastAsia" w:ascii="宋体" w:hAnsi="宋体" w:eastAsia="宋体" w:cs="宋体"/>
          <w:b w:val="0"/>
          <w:bCs w:val="0"/>
          <w:color w:val="auto"/>
          <w:szCs w:val="21"/>
          <w:highlight w:val="none"/>
          <w:lang w:val="en-US" w:eastAsia="zh-CN"/>
        </w:rPr>
        <w:t xml:space="preserve">或系统规划与管理师证书得1分；</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项目服务团队</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项目负责人除外</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具有网络工程师证书</w:t>
      </w:r>
      <w:r>
        <w:rPr>
          <w:rFonts w:hint="eastAsia" w:ascii="宋体" w:hAnsi="宋体" w:eastAsia="宋体" w:cs="宋体"/>
          <w:color w:val="auto"/>
          <w:szCs w:val="21"/>
          <w:highlight w:val="none"/>
          <w:lang w:val="en-US" w:eastAsia="zh-CN"/>
        </w:rPr>
        <w:t xml:space="preserve">得1分；</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（2）具有</w:t>
      </w:r>
      <w:r>
        <w:rPr>
          <w:rFonts w:hint="eastAsia" w:ascii="宋体" w:hAnsi="宋体" w:eastAsia="宋体" w:cs="宋体"/>
          <w:b w:val="0"/>
          <w:bCs w:val="0"/>
          <w:color w:val="auto"/>
          <w:szCs w:val="21"/>
          <w:highlight w:val="none"/>
        </w:rPr>
        <w:t xml:space="preserve">数据库系统工程师证书</w:t>
      </w:r>
      <w:r>
        <w:rPr>
          <w:rFonts w:hint="eastAsia" w:ascii="宋体" w:hAnsi="宋体" w:eastAsia="宋体" w:cs="宋体"/>
          <w:b w:val="0"/>
          <w:bCs w:val="0"/>
          <w:color w:val="auto"/>
          <w:szCs w:val="21"/>
          <w:highlight w:val="none"/>
          <w:lang w:val="en-US" w:eastAsia="zh-CN"/>
        </w:rPr>
        <w:t xml:space="preserve">或</w:t>
      </w:r>
      <w:r>
        <w:rPr>
          <w:rFonts w:hint="eastAsia" w:ascii="宋体" w:hAnsi="宋体" w:eastAsia="宋体" w:cs="宋体"/>
          <w:b w:val="0"/>
          <w:bCs w:val="0"/>
          <w:color w:val="auto"/>
          <w:szCs w:val="21"/>
          <w:highlight w:val="none"/>
        </w:rPr>
        <w:t xml:space="preserve">注册信息安全人员</w:t>
      </w:r>
      <w:r>
        <w:rPr>
          <w:rFonts w:hint="eastAsia" w:ascii="宋体" w:hAnsi="宋体" w:eastAsia="宋体" w:cs="宋体"/>
          <w:b w:val="0"/>
          <w:bCs w:val="0"/>
          <w:color w:val="auto"/>
          <w:szCs w:val="21"/>
          <w:highlight w:val="none"/>
          <w:lang w:val="en-US" w:eastAsia="zh-CN"/>
        </w:rPr>
        <w:t xml:space="preserve">证书得1分；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注：以上</w:t>
      </w:r>
      <w:r>
        <w:rPr>
          <w:rFonts w:hint="eastAsia" w:ascii="宋体" w:hAnsi="宋体" w:eastAsia="宋体" w:cs="宋体"/>
          <w:b/>
          <w:bCs/>
          <w:color w:val="auto"/>
          <w:szCs w:val="21"/>
          <w:highlight w:val="none"/>
          <w:lang w:val="en-US" w:eastAsia="zh-CN"/>
        </w:rPr>
        <w:t xml:space="preserve">1-2项</w:t>
      </w:r>
      <w:r>
        <w:rPr>
          <w:rFonts w:hint="eastAsia" w:ascii="宋体" w:hAnsi="宋体" w:eastAsia="宋体" w:cs="宋体"/>
          <w:b/>
          <w:bCs/>
          <w:color w:val="auto"/>
          <w:szCs w:val="21"/>
          <w:highlight w:val="none"/>
        </w:rPr>
        <w:t xml:space="preserve">投标文件中提供</w:t>
      </w:r>
      <w:r>
        <w:rPr>
          <w:rFonts w:hint="eastAsia" w:ascii="宋体" w:hAnsi="宋体" w:eastAsia="宋体" w:cs="宋体"/>
          <w:b/>
          <w:bCs/>
          <w:color w:val="auto"/>
          <w:szCs w:val="21"/>
          <w:highlight w:val="none"/>
          <w:lang w:val="en-US" w:eastAsia="zh-CN"/>
        </w:rPr>
        <w:t xml:space="preserve">相关证书及</w:t>
      </w:r>
      <w:r>
        <w:rPr>
          <w:rFonts w:hint="eastAsia" w:ascii="宋体" w:hAnsi="宋体" w:eastAsia="宋体" w:cs="宋体"/>
          <w:b/>
          <w:bCs/>
          <w:color w:val="auto"/>
          <w:szCs w:val="21"/>
          <w:highlight w:val="none"/>
        </w:rPr>
        <w:t xml:space="preserve">投标单位为其缴纳的</w:t>
      </w:r>
      <w:r>
        <w:rPr>
          <w:rFonts w:hint="eastAsia" w:ascii="宋体" w:hAnsi="宋体" w:eastAsia="宋体" w:cs="宋体"/>
          <w:b/>
          <w:bCs/>
          <w:color w:val="auto"/>
          <w:szCs w:val="21"/>
          <w:highlight w:val="none"/>
          <w:lang w:val="en-US" w:eastAsia="zh-CN"/>
        </w:rPr>
        <w:t xml:space="preserve">近一个月的</w:t>
      </w:r>
      <w:r>
        <w:rPr>
          <w:rFonts w:hint="eastAsia" w:ascii="宋体" w:hAnsi="宋体" w:eastAsia="宋体" w:cs="宋体"/>
          <w:b/>
          <w:bCs/>
          <w:color w:val="auto"/>
          <w:szCs w:val="21"/>
          <w:highlight w:val="none"/>
        </w:rPr>
        <w:t xml:space="preserve">社保证明扫描件加盖公章，缺失、不符或不提供者，对应项不得分；第</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项中同一人员限评一项证书，不重复计分</w:t>
      </w:r>
      <w:r>
        <w:rPr>
          <w:rFonts w:hint="eastAsia" w:ascii="宋体" w:hAnsi="宋体" w:eastAsia="宋体" w:cs="宋体"/>
          <w:b/>
          <w:bCs/>
          <w:color w:val="auto"/>
          <w:szCs w:val="21"/>
          <w:highlight w:val="none"/>
          <w:lang w:eastAsia="zh-CN"/>
        </w:rPr>
        <w:t xml:space="preserve">。</w:t>
      </w:r>
      <w:r/>
    </w:p>
    <w:p>
      <w:pPr>
        <w:ind w:firstLine="422"/>
        <w:keepLines w:val="0"/>
        <w:keepNext w:val="0"/>
        <w:pageBreakBefore w:val="0"/>
        <w:spacing w:line="360" w:lineRule="auto"/>
        <w:widowControl w:val="off"/>
        <w:rPr>
          <w:rFonts w:ascii="Times New Roman" w:hAnsi="Times New Roman" w:eastAsia="宋体" w:cs="Times New Roman"/>
          <w:color w:val="auto"/>
          <w:highlight w:val="none"/>
        </w:rPr>
      </w:pPr>
      <w:r>
        <w:rPr>
          <w:rFonts w:hint="eastAsia" w:ascii="宋体" w:hAnsi="宋体" w:eastAsia="宋体" w:cs="Times New Roman"/>
          <w:b/>
          <w:bCs/>
          <w:color w:val="auto"/>
          <w:sz w:val="21"/>
          <w:highlight w:val="none"/>
          <w:lang w:eastAsia="zh-CN"/>
        </w:rPr>
        <w:t xml:space="preserve">（</w:t>
      </w:r>
      <w:r>
        <w:rPr>
          <w:rFonts w:hint="eastAsia" w:ascii="宋体" w:hAnsi="宋体" w:eastAsia="宋体" w:cs="Times New Roman"/>
          <w:b/>
          <w:bCs/>
          <w:color w:val="auto"/>
          <w:sz w:val="21"/>
          <w:highlight w:val="none"/>
          <w:lang w:val="en-US" w:eastAsia="zh-CN"/>
        </w:rPr>
        <w:t xml:space="preserve">五</w:t>
      </w:r>
      <w:r>
        <w:rPr>
          <w:rFonts w:hint="eastAsia" w:ascii="宋体" w:hAnsi="宋体" w:eastAsia="宋体" w:cs="Times New Roman"/>
          <w:b/>
          <w:bCs/>
          <w:color w:val="auto"/>
          <w:sz w:val="21"/>
          <w:highlight w:val="none"/>
          <w:lang w:eastAsia="zh-CN"/>
        </w:rPr>
        <w:t xml:space="preserve">）</w:t>
      </w:r>
      <w:r>
        <w:rPr>
          <w:rFonts w:hint="eastAsia" w:ascii="宋体" w:hAnsi="宋体" w:eastAsia="宋体" w:cs="Times New Roman"/>
          <w:b/>
          <w:bCs/>
          <w:color w:val="auto"/>
          <w:sz w:val="21"/>
          <w:highlight w:val="none"/>
        </w:rPr>
        <w:t xml:space="preserve">企业综合实力（</w:t>
      </w:r>
      <w:r>
        <w:rPr>
          <w:rFonts w:hint="eastAsia" w:ascii="宋体" w:hAnsi="宋体" w:cs="Times New Roman"/>
          <w:b/>
          <w:bCs/>
          <w:color w:val="auto"/>
          <w:sz w:val="21"/>
          <w:highlight w:val="none"/>
          <w:lang w:val="en-US" w:eastAsia="zh-CN"/>
        </w:rPr>
        <w:t xml:space="preserve">3</w:t>
      </w:r>
      <w:r>
        <w:rPr>
          <w:rFonts w:hint="eastAsia" w:ascii="宋体" w:hAnsi="宋体" w:eastAsia="宋体" w:cs="Times New Roman"/>
          <w:b/>
          <w:bCs/>
          <w:color w:val="auto"/>
          <w:sz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投标人具有信息化工程与技术服务能力评价证书</w:t>
      </w:r>
      <w:r>
        <w:rPr>
          <w:rFonts w:hint="eastAsia" w:ascii="宋体" w:hAnsi="宋体" w:cs="宋体"/>
          <w:color w:val="auto"/>
          <w:szCs w:val="21"/>
          <w:highlight w:val="none"/>
          <w:lang w:val="en-US" w:eastAsia="zh-CN"/>
        </w:rPr>
        <w:t xml:space="preserve">或信息安全服务资质认证证书，</w:t>
      </w:r>
      <w:r>
        <w:rPr>
          <w:rFonts w:hint="eastAsia" w:ascii="宋体" w:hAnsi="宋体" w:eastAsia="宋体" w:cs="宋体"/>
          <w:color w:val="auto"/>
          <w:szCs w:val="21"/>
          <w:highlight w:val="none"/>
        </w:rPr>
        <w:t xml:space="preserve">一级得2分；二级得1分</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最高得2分</w:t>
      </w:r>
      <w:r>
        <w:rPr>
          <w:rFonts w:hint="eastAsia" w:ascii="宋体" w:hAnsi="宋体" w:eastAsia="宋体" w:cs="宋体"/>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en-US" w:eastAsia="zh-CN"/>
        </w:rPr>
        <w:t xml:space="preserve">投标文件中</w:t>
      </w:r>
      <w:r>
        <w:rPr>
          <w:rFonts w:hint="eastAsia" w:ascii="宋体" w:hAnsi="宋体" w:eastAsia="宋体" w:cs="宋体"/>
          <w:b/>
          <w:bCs/>
          <w:color w:val="auto"/>
          <w:szCs w:val="21"/>
          <w:highlight w:val="none"/>
        </w:rPr>
        <w:t xml:space="preserve">提供相应证书扫描件及在</w:t>
      </w:r>
      <w:r>
        <w:rPr>
          <w:rFonts w:hint="eastAsia" w:ascii="宋体" w:hAnsi="宋体" w:eastAsia="宋体" w:cs="宋体"/>
          <w:color w:val="auto"/>
          <w:szCs w:val="21"/>
          <w:highlight w:val="none"/>
        </w:rPr>
        <w:t xml:space="preserve">全国认证认可信息公共服务平台（http://cx.cnca.cn）</w:t>
      </w:r>
      <w:r>
        <w:rPr>
          <w:rFonts w:hint="eastAsia" w:ascii="宋体" w:hAnsi="宋体" w:eastAsia="宋体" w:cs="宋体"/>
          <w:b/>
          <w:bCs/>
          <w:color w:val="auto"/>
          <w:szCs w:val="21"/>
          <w:highlight w:val="none"/>
        </w:rPr>
        <w:t xml:space="preserve">查询</w:t>
      </w:r>
      <w:r>
        <w:rPr>
          <w:rFonts w:hint="eastAsia" w:ascii="宋体" w:hAnsi="宋体" w:cs="宋体"/>
          <w:b/>
          <w:bCs/>
          <w:color w:val="auto"/>
          <w:szCs w:val="21"/>
          <w:highlight w:val="none"/>
          <w:lang w:val="en-US" w:eastAsia="zh-CN"/>
        </w:rPr>
        <w:t xml:space="preserve">有效的完整</w:t>
      </w:r>
      <w:r>
        <w:rPr>
          <w:rFonts w:hint="eastAsia" w:ascii="宋体" w:hAnsi="宋体" w:eastAsia="宋体" w:cs="宋体"/>
          <w:b/>
          <w:bCs/>
          <w:color w:val="auto"/>
          <w:szCs w:val="21"/>
          <w:highlight w:val="none"/>
        </w:rPr>
        <w:t xml:space="preserve">截图加盖投标单位公章，缺失、不符或不提供者，对应项不得分。</w:t>
      </w:r>
      <w:r/>
    </w:p>
    <w:p>
      <w:pPr>
        <w:ind w:left="0" w:right="0" w:firstLine="482"/>
        <w:jc w:val="both"/>
        <w:keepLines w:val="0"/>
        <w:keepNext w:val="0"/>
        <w:pageBreakBefore w:val="0"/>
        <w:spacing w:before="0" w:after="0"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b w:val="0"/>
          <w:bCs w:val="0"/>
          <w:color w:val="auto"/>
          <w:sz w:val="21"/>
          <w:highlight w:val="none"/>
          <w:lang w:val="en-US" w:eastAsia="zh-CN"/>
        </w:rPr>
        <w:t xml:space="preserve">2</w:t>
      </w:r>
      <w:r>
        <w:rPr>
          <w:rFonts w:hint="eastAsia" w:ascii="宋体" w:hAnsi="宋体" w:eastAsia="宋体" w:cs="Times New Roman"/>
          <w:b w:val="0"/>
          <w:bCs w:val="0"/>
          <w:color w:val="auto"/>
          <w:sz w:val="21"/>
          <w:highlight w:val="none"/>
        </w:rPr>
        <w:t xml:space="preserve">、</w:t>
      </w:r>
      <w:r>
        <w:rPr>
          <w:rFonts w:hint="eastAsia" w:ascii="宋体" w:hAnsi="宋体" w:eastAsia="宋体" w:cs="Times New Roman"/>
          <w:b w:val="0"/>
          <w:bCs w:val="0"/>
          <w:color w:val="auto"/>
          <w:sz w:val="21"/>
          <w:highlight w:val="none"/>
          <w:lang w:val="en-US" w:eastAsia="zh-CN"/>
        </w:rPr>
        <w:t xml:space="preserve">类似</w:t>
      </w:r>
      <w:r>
        <w:rPr>
          <w:rFonts w:hint="eastAsia" w:ascii="宋体" w:hAnsi="宋体" w:eastAsia="宋体" w:cs="Times New Roman"/>
          <w:b w:val="0"/>
          <w:bCs w:val="0"/>
          <w:color w:val="auto"/>
          <w:sz w:val="21"/>
          <w:highlight w:val="none"/>
        </w:rPr>
        <w:t xml:space="preserve">业绩（</w:t>
      </w:r>
      <w:r>
        <w:rPr>
          <w:rFonts w:hint="eastAsia" w:ascii="宋体" w:hAnsi="宋体" w:cs="Times New Roman"/>
          <w:b w:val="0"/>
          <w:bCs w:val="0"/>
          <w:color w:val="auto"/>
          <w:sz w:val="21"/>
          <w:highlight w:val="none"/>
          <w:lang w:val="en-US" w:eastAsia="zh-CN"/>
        </w:rPr>
        <w:t xml:space="preserve">1</w:t>
      </w:r>
      <w:r>
        <w:rPr>
          <w:rFonts w:hint="eastAsia" w:ascii="宋体" w:hAnsi="宋体" w:eastAsia="宋体" w:cs="Times New Roman"/>
          <w:b w:val="0"/>
          <w:bCs w:val="0"/>
          <w:color w:val="auto"/>
          <w:sz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自2022年</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（以合同签订日期为准）至今</w:t>
      </w:r>
      <w:r>
        <w:rPr>
          <w:rFonts w:hint="eastAsia" w:ascii="宋体" w:hAnsi="宋体" w:eastAsia="宋体" w:cs="宋体"/>
          <w:color w:val="auto"/>
          <w:szCs w:val="21"/>
          <w:highlight w:val="none"/>
        </w:rPr>
        <w:t xml:space="preserve">投标单位承担过类似项目业绩的，每提供一个</w:t>
      </w:r>
      <w:r>
        <w:rPr>
          <w:rFonts w:hint="eastAsia" w:ascii="宋体" w:hAnsi="宋体" w:eastAsia="宋体" w:cs="宋体"/>
          <w:color w:val="auto"/>
          <w:szCs w:val="21"/>
          <w:highlight w:val="none"/>
          <w:lang w:val="en-US" w:eastAsia="zh-CN"/>
        </w:rPr>
        <w:t xml:space="preserve">有效业绩</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2"/>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bCs/>
          <w:color w:val="auto"/>
          <w:szCs w:val="21"/>
          <w:highlight w:val="none"/>
        </w:rPr>
        <w:t xml:space="preserve">注：投标文件中提供完整合同扫描件加盖投标单位公章，缺失、不符或不提供者，对应项不得分</w:t>
      </w:r>
      <w:r>
        <w:rPr>
          <w:rFonts w:hint="eastAsia" w:ascii="宋体" w:hAnsi="宋体" w:eastAsia="宋体" w:cs="宋体"/>
          <w:b/>
          <w:bCs/>
          <w:color w:val="auto"/>
          <w:szCs w:val="21"/>
          <w:highlight w:val="none"/>
          <w:lang w:eastAsia="zh-CN"/>
        </w:rPr>
        <w:t xml:space="preserve">。</w:t>
      </w:r>
      <w:r/>
    </w:p>
    <w:p>
      <w:pPr>
        <w:pStyle w:val="982"/>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均应提供相关资料并作出相应说明供评委评判，不提供相关资料的视为不具备该项得分的条件。</w:t>
      </w:r>
      <w:r/>
    </w:p>
    <w:p>
      <w:pPr>
        <w:pStyle w:val="964"/>
        <w:ind w:left="0" w:firstLine="422"/>
        <w:widowControl/>
        <w:rPr>
          <w:rFonts w:ascii="宋体" w:hAnsi="宋体" w:cs="宋体"/>
          <w:b/>
          <w:bCs/>
          <w:color w:val="auto"/>
          <w:szCs w:val="21"/>
          <w:highlight w:val="none"/>
        </w:rPr>
      </w:pPr>
      <w:r>
        <w:rPr>
          <w:rFonts w:hint="eastAsia" w:ascii="宋体" w:hAnsi="宋体" w:cs="宋体"/>
          <w:b/>
          <w:bCs/>
          <w:color w:val="auto"/>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提供虚假材料，将按“政府采购法”相关规定处理并由政府监管部门给予行政处罚。</w:t>
      </w:r>
      <w:r/>
    </w:p>
    <w:p>
      <w:pPr>
        <w:pStyle w:val="953"/>
        <w:tabs>
          <w:tab w:val="right" w:pos="8302" w:leader="dot"/>
        </w:tabs>
        <w:rPr>
          <w:rFonts w:eastAsia="宋体"/>
          <w:color w:val="auto"/>
          <w:highlight w:val="none"/>
        </w:rPr>
      </w:pPr>
      <w:r>
        <w:rPr>
          <w:rFonts w:hint="eastAsia" w:cs="宋体"/>
          <w:color w:val="auto"/>
          <w:szCs w:val="21"/>
          <w:highlight w:val="none"/>
        </w:rPr>
        <w:t xml:space="preserve">    </w:t>
      </w:r>
      <w:r/>
    </w:p>
    <w:p>
      <w:pPr>
        <w:jc w:val="right"/>
        <w:spacing w:line="360" w:lineRule="auto"/>
        <w:rPr>
          <w:rFonts w:ascii="宋体"/>
          <w:b/>
          <w:color w:val="auto"/>
          <w:highlight w:val="none"/>
        </w:rPr>
      </w:pPr>
      <w:r>
        <w:rPr>
          <w:rFonts w:hint="eastAsia" w:ascii="宋体" w:hAnsi="宋体" w:cs="宋体"/>
          <w:color w:val="auto"/>
          <w:szCs w:val="21"/>
          <w:highlight w:val="none"/>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0"/>
                          </w:pPr>
                          <w:r>
                            <w:fldChar w:fldCharType="begin"/>
                          </w:r>
                          <w:r>
                            <w:instrText xml:space="preserve"> PAGE  \* MERGEFORMAT </w:instrText>
                          </w:r>
                          <w:r>
                            <w:fldChar w:fldCharType="separate"/>
                          </w:r>
                          <w:r>
                            <w:t xml:space="preserve">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0"/>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rFonts w:hint="eastAsia"/>
      </w:rPr>
      <w:t xml:space="preserve">苏州市宇杰工程技术服务咨询有限公司                   采购编号：</w:t>
    </w:r>
    <w:r>
      <w:rPr>
        <w:rFonts w:hint="eastAsia"/>
        <w:lang w:eastAsia="zh-CN"/>
      </w:rPr>
      <w:t xml:space="preserve">JSZC-320509-SZYJ-G2025-0065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u w:val="single"/>
      </w:rPr>
      <w:pBdr>
        <w:bottom w:val="none" w:color="auto" w:sz="0" w:space="0"/>
      </w:pBdr>
    </w:pPr>
    <w:r>
      <w:rPr>
        <w:u w:val="single"/>
      </w:rPr>
    </w:r>
    <w:r/>
  </w:p>
  <w:p>
    <w:pPr>
      <w:pStyle w:val="952"/>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JSZC-320509-SZYJ-G2025-0065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JSZC-320509-SZYJ-G2025-0065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pStyle w:val="10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102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93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81"/>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34"/>
    <w:link w:val="929"/>
    <w:uiPriority w:val="9"/>
    <w:rPr>
      <w:rFonts w:ascii="Arial" w:hAnsi="Arial" w:eastAsia="Arial" w:cs="Arial"/>
      <w:sz w:val="40"/>
      <w:szCs w:val="40"/>
    </w:rPr>
  </w:style>
  <w:style w:type="character" w:styleId="774">
    <w:name w:val="Heading 2 Char"/>
    <w:basedOn w:val="934"/>
    <w:link w:val="930"/>
    <w:uiPriority w:val="9"/>
    <w:rPr>
      <w:rFonts w:ascii="Arial" w:hAnsi="Arial" w:eastAsia="Arial" w:cs="Arial"/>
      <w:sz w:val="34"/>
    </w:rPr>
  </w:style>
  <w:style w:type="paragraph" w:styleId="775">
    <w:name w:val="Heading 6"/>
    <w:basedOn w:val="928"/>
    <w:next w:val="928"/>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basedOn w:val="934"/>
    <w:link w:val="775"/>
    <w:uiPriority w:val="9"/>
    <w:rPr>
      <w:rFonts w:ascii="Arial" w:hAnsi="Arial" w:eastAsia="Arial" w:cs="Arial"/>
      <w:b/>
      <w:bCs/>
      <w:sz w:val="22"/>
      <w:szCs w:val="22"/>
    </w:rPr>
  </w:style>
  <w:style w:type="paragraph" w:styleId="777">
    <w:name w:val="Heading 7"/>
    <w:basedOn w:val="928"/>
    <w:next w:val="928"/>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basedOn w:val="934"/>
    <w:link w:val="777"/>
    <w:uiPriority w:val="9"/>
    <w:rPr>
      <w:rFonts w:ascii="Arial" w:hAnsi="Arial" w:eastAsia="Arial" w:cs="Arial"/>
      <w:b/>
      <w:bCs/>
      <w:i/>
      <w:iCs/>
      <w:sz w:val="22"/>
      <w:szCs w:val="22"/>
    </w:rPr>
  </w:style>
  <w:style w:type="paragraph" w:styleId="779">
    <w:name w:val="Heading 8"/>
    <w:basedOn w:val="928"/>
    <w:next w:val="928"/>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basedOn w:val="934"/>
    <w:link w:val="779"/>
    <w:uiPriority w:val="9"/>
    <w:rPr>
      <w:rFonts w:ascii="Arial" w:hAnsi="Arial" w:eastAsia="Arial" w:cs="Arial"/>
      <w:i/>
      <w:iCs/>
      <w:sz w:val="22"/>
      <w:szCs w:val="22"/>
    </w:rPr>
  </w:style>
  <w:style w:type="paragraph" w:styleId="781">
    <w:name w:val="Heading 9"/>
    <w:basedOn w:val="928"/>
    <w:next w:val="928"/>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basedOn w:val="934"/>
    <w:link w:val="781"/>
    <w:uiPriority w:val="9"/>
    <w:rPr>
      <w:rFonts w:ascii="Arial" w:hAnsi="Arial" w:eastAsia="Arial" w:cs="Arial"/>
      <w:i/>
      <w:iCs/>
      <w:sz w:val="21"/>
      <w:szCs w:val="21"/>
    </w:rPr>
  </w:style>
  <w:style w:type="character" w:styleId="783">
    <w:name w:val="Title Char"/>
    <w:basedOn w:val="934"/>
    <w:link w:val="962"/>
    <w:uiPriority w:val="10"/>
    <w:rPr>
      <w:sz w:val="48"/>
      <w:szCs w:val="48"/>
    </w:rPr>
  </w:style>
  <w:style w:type="character" w:styleId="784">
    <w:name w:val="Subtitle Char"/>
    <w:basedOn w:val="934"/>
    <w:link w:val="955"/>
    <w:uiPriority w:val="11"/>
    <w:rPr>
      <w:sz w:val="24"/>
      <w:szCs w:val="24"/>
    </w:rPr>
  </w:style>
  <w:style w:type="paragraph" w:styleId="785">
    <w:name w:val="Quote"/>
    <w:basedOn w:val="928"/>
    <w:next w:val="928"/>
    <w:link w:val="786"/>
    <w:uiPriority w:val="29"/>
    <w:qFormat/>
    <w:pPr>
      <w:ind w:left="720" w:right="720"/>
    </w:pPr>
    <w:rPr>
      <w:i/>
    </w:rPr>
  </w:style>
  <w:style w:type="character" w:styleId="786">
    <w:name w:val="Quote Char"/>
    <w:link w:val="785"/>
    <w:uiPriority w:val="29"/>
    <w:rPr>
      <w:i/>
    </w:rPr>
  </w:style>
  <w:style w:type="paragraph" w:styleId="787">
    <w:name w:val="Intense Quote"/>
    <w:basedOn w:val="928"/>
    <w:next w:val="928"/>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Caption"/>
    <w:basedOn w:val="928"/>
    <w:next w:val="928"/>
    <w:uiPriority w:val="35"/>
    <w:semiHidden/>
    <w:unhideWhenUsed/>
    <w:qFormat/>
    <w:pPr>
      <w:spacing w:line="276" w:lineRule="auto"/>
    </w:pPr>
    <w:rPr>
      <w:b/>
      <w:bCs/>
      <w:color w:val="4f81bd" w:themeColor="accent1"/>
      <w:sz w:val="18"/>
      <w:szCs w:val="18"/>
    </w:rPr>
  </w:style>
  <w:style w:type="character" w:styleId="790">
    <w:name w:val="Caption Char"/>
    <w:basedOn w:val="789"/>
    <w:link w:val="950"/>
    <w:uiPriority w:val="99"/>
  </w:style>
  <w:style w:type="table" w:styleId="791">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6">
    <w:name w:val="footnote text"/>
    <w:basedOn w:val="928"/>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4"/>
    <w:uiPriority w:val="99"/>
    <w:unhideWhenUsed/>
    <w:rPr>
      <w:vertAlign w:val="superscript"/>
    </w:rPr>
  </w:style>
  <w:style w:type="paragraph" w:styleId="919">
    <w:name w:val="endnote text"/>
    <w:basedOn w:val="928"/>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4"/>
    <w:uiPriority w:val="99"/>
    <w:semiHidden/>
    <w:unhideWhenUsed/>
    <w:rPr>
      <w:vertAlign w:val="superscript"/>
    </w:rPr>
  </w:style>
  <w:style w:type="paragraph" w:styleId="922">
    <w:name w:val="toc 5"/>
    <w:basedOn w:val="928"/>
    <w:next w:val="928"/>
    <w:uiPriority w:val="39"/>
    <w:unhideWhenUsed/>
    <w:pPr>
      <w:ind w:left="1134" w:right="0" w:firstLine="0"/>
      <w:spacing w:after="57"/>
    </w:pPr>
  </w:style>
  <w:style w:type="paragraph" w:styleId="923">
    <w:name w:val="toc 6"/>
    <w:basedOn w:val="928"/>
    <w:next w:val="928"/>
    <w:uiPriority w:val="39"/>
    <w:unhideWhenUsed/>
    <w:pPr>
      <w:ind w:left="1417"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9">
    <w:name w:val="Heading 1"/>
    <w:basedOn w:val="928"/>
    <w:next w:val="928"/>
    <w:link w:val="993"/>
    <w:uiPriority w:val="0"/>
    <w:qFormat/>
    <w:pPr>
      <w:keepLines/>
      <w:keepNext/>
      <w:spacing w:before="340" w:after="330" w:line="576" w:lineRule="auto"/>
      <w:outlineLvl w:val="0"/>
    </w:pPr>
    <w:rPr>
      <w:b/>
      <w:bCs/>
      <w:sz w:val="44"/>
      <w:szCs w:val="44"/>
    </w:rPr>
  </w:style>
  <w:style w:type="paragraph" w:styleId="930">
    <w:name w:val="Heading 2"/>
    <w:basedOn w:val="928"/>
    <w:next w:val="928"/>
    <w:link w:val="994"/>
    <w:uiPriority w:val="0"/>
    <w:qFormat/>
    <w:pPr>
      <w:keepLines/>
      <w:keepNext/>
      <w:spacing w:before="260" w:after="260" w:line="413" w:lineRule="auto"/>
      <w:outlineLvl w:val="1"/>
    </w:pPr>
    <w:rPr>
      <w:rFonts w:ascii="Cambria" w:hAnsi="Cambria"/>
      <w:b/>
      <w:sz w:val="32"/>
    </w:rPr>
  </w:style>
  <w:style w:type="paragraph" w:styleId="931">
    <w:name w:val="Heading 3"/>
    <w:basedOn w:val="928"/>
    <w:next w:val="928"/>
    <w:link w:val="995"/>
    <w:uiPriority w:val="0"/>
    <w:qFormat/>
    <w:pPr>
      <w:keepLines/>
      <w:keepNext/>
      <w:spacing w:before="260" w:after="260" w:line="413" w:lineRule="auto"/>
      <w:outlineLvl w:val="2"/>
    </w:pPr>
    <w:rPr>
      <w:b/>
      <w:bCs/>
      <w:sz w:val="32"/>
      <w:szCs w:val="32"/>
    </w:rPr>
  </w:style>
  <w:style w:type="paragraph" w:styleId="932">
    <w:name w:val="Heading 4"/>
    <w:basedOn w:val="928"/>
    <w:next w:val="928"/>
    <w:link w:val="996"/>
    <w:uiPriority w:val="0"/>
    <w:qFormat/>
    <w:pPr>
      <w:keepNext/>
      <w:spacing w:before="240" w:after="60"/>
      <w:outlineLvl w:val="3"/>
    </w:pPr>
    <w:rPr>
      <w:b/>
      <w:bCs/>
      <w:sz w:val="28"/>
      <w:szCs w:val="28"/>
    </w:rPr>
  </w:style>
  <w:style w:type="paragraph" w:styleId="933">
    <w:name w:val="Heading 5"/>
    <w:basedOn w:val="928"/>
    <w:next w:val="928"/>
    <w:link w:val="997"/>
    <w:uiPriority w:val="0"/>
    <w:qFormat/>
    <w:pPr>
      <w:spacing w:before="240" w:after="60"/>
      <w:outlineLvl w:val="4"/>
    </w:pPr>
    <w:rPr>
      <w:b/>
      <w:bCs/>
      <w:i/>
      <w:iCs/>
      <w:sz w:val="26"/>
      <w:szCs w:val="26"/>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toc 7"/>
    <w:basedOn w:val="929"/>
    <w:next w:val="928"/>
    <w:uiPriority w:val="0"/>
    <w:qFormat/>
    <w:pPr>
      <w:ind w:left="1640" w:firstLine="3784"/>
      <w:spacing w:before="0" w:after="0" w:line="360" w:lineRule="auto"/>
    </w:pPr>
  </w:style>
  <w:style w:type="paragraph" w:styleId="937">
    <w:name w:val="Normal Indent"/>
    <w:basedOn w:val="928"/>
    <w:next w:val="928"/>
    <w:link w:val="998"/>
    <w:uiPriority w:val="0"/>
    <w:qFormat/>
    <w:pPr>
      <w:ind w:firstLine="420"/>
      <w:jc w:val="left"/>
      <w:widowControl/>
    </w:pPr>
    <w:rPr>
      <w:rFonts w:eastAsia="楷体_GB2312"/>
      <w:sz w:val="24"/>
    </w:rPr>
  </w:style>
  <w:style w:type="paragraph" w:styleId="938">
    <w:name w:val="List Bullet"/>
    <w:basedOn w:val="928"/>
    <w:uiPriority w:val="0"/>
    <w:qFormat/>
    <w:pPr>
      <w:numPr>
        <w:ilvl w:val="0"/>
        <w:numId w:val="1"/>
      </w:numPr>
      <w:tabs>
        <w:tab w:val="clear" w:pos="420" w:leader="none"/>
        <w:tab w:val="left" w:pos="1155" w:leader="none"/>
      </w:tabs>
    </w:pPr>
    <w:rPr>
      <w:rFonts w:eastAsia="仿宋_GB2312"/>
      <w:sz w:val="30"/>
      <w:szCs w:val="20"/>
    </w:rPr>
  </w:style>
  <w:style w:type="paragraph" w:styleId="939">
    <w:name w:val="Document Map"/>
    <w:basedOn w:val="928"/>
    <w:uiPriority w:val="0"/>
    <w:qFormat/>
    <w:pPr>
      <w:shd w:val="clear" w:color="auto" w:fill="000080"/>
    </w:pPr>
  </w:style>
  <w:style w:type="paragraph" w:styleId="940">
    <w:name w:val="annotation text"/>
    <w:basedOn w:val="928"/>
    <w:link w:val="999"/>
    <w:uiPriority w:val="0"/>
    <w:qFormat/>
    <w:pPr>
      <w:jc w:val="left"/>
    </w:pPr>
  </w:style>
  <w:style w:type="paragraph" w:styleId="941">
    <w:name w:val="Body Text"/>
    <w:basedOn w:val="928"/>
    <w:link w:val="1000"/>
    <w:uiPriority w:val="0"/>
    <w:qFormat/>
    <w:pPr>
      <w:spacing w:after="120"/>
    </w:pPr>
  </w:style>
  <w:style w:type="paragraph" w:styleId="942">
    <w:name w:val="Body Text Indent"/>
    <w:basedOn w:val="928"/>
    <w:next w:val="928"/>
    <w:link w:val="1001"/>
    <w:uiPriority w:val="0"/>
    <w:qFormat/>
    <w:pPr>
      <w:ind w:left="420"/>
      <w:spacing w:after="120"/>
    </w:pPr>
  </w:style>
  <w:style w:type="paragraph" w:styleId="943">
    <w:name w:val="List 2"/>
    <w:basedOn w:val="929"/>
    <w:next w:val="936"/>
    <w:uiPriority w:val="0"/>
    <w:qFormat/>
    <w:pPr>
      <w:ind w:left="100" w:firstLine="3640"/>
      <w:spacing w:before="0" w:after="0" w:line="240" w:lineRule="auto"/>
    </w:pPr>
  </w:style>
  <w:style w:type="paragraph" w:styleId="944">
    <w:name w:val="Block Text"/>
    <w:basedOn w:val="928"/>
    <w:uiPriority w:val="0"/>
    <w:qFormat/>
    <w:pPr>
      <w:ind w:left="630" w:right="-609" w:firstLine="420"/>
      <w:spacing w:line="360" w:lineRule="auto"/>
    </w:pPr>
    <w:rPr>
      <w:rFonts w:hint="eastAsia" w:ascii="仿宋_GB2312" w:eastAsia="仿宋_GB2312"/>
      <w:szCs w:val="20"/>
    </w:rPr>
  </w:style>
  <w:style w:type="paragraph" w:styleId="945">
    <w:name w:val="toc 3"/>
    <w:basedOn w:val="928"/>
    <w:next w:val="928"/>
    <w:uiPriority w:val="0"/>
    <w:qFormat/>
    <w:pPr>
      <w:ind w:left="840" w:firstLine="200"/>
      <w:jc w:val="left"/>
      <w:spacing w:line="360" w:lineRule="auto"/>
    </w:pPr>
    <w:rPr>
      <w:sz w:val="24"/>
      <w:szCs w:val="22"/>
    </w:rPr>
  </w:style>
  <w:style w:type="paragraph" w:styleId="946">
    <w:name w:val="Plain Text"/>
    <w:basedOn w:val="928"/>
    <w:link w:val="1002"/>
    <w:uiPriority w:val="0"/>
    <w:qFormat/>
    <w:pPr>
      <w:jc w:val="left"/>
      <w:widowControl/>
    </w:pPr>
    <w:rPr>
      <w:rFonts w:ascii="宋体" w:hAnsi="Courier New" w:eastAsia="楷体_GB2312"/>
      <w:sz w:val="26"/>
    </w:rPr>
  </w:style>
  <w:style w:type="paragraph" w:styleId="947">
    <w:name w:val="Date"/>
    <w:basedOn w:val="928"/>
    <w:next w:val="928"/>
    <w:link w:val="1003"/>
    <w:uiPriority w:val="0"/>
    <w:qFormat/>
  </w:style>
  <w:style w:type="paragraph" w:styleId="948">
    <w:name w:val="Body Text Indent 2"/>
    <w:basedOn w:val="928"/>
    <w:uiPriority w:val="0"/>
    <w:qFormat/>
    <w:pPr>
      <w:ind w:left="420"/>
      <w:spacing w:after="120" w:line="480" w:lineRule="auto"/>
    </w:pPr>
  </w:style>
  <w:style w:type="paragraph" w:styleId="949">
    <w:name w:val="Balloon Text"/>
    <w:basedOn w:val="928"/>
    <w:link w:val="1004"/>
    <w:uiPriority w:val="0"/>
    <w:qFormat/>
    <w:rPr>
      <w:sz w:val="18"/>
      <w:szCs w:val="18"/>
    </w:rPr>
  </w:style>
  <w:style w:type="paragraph" w:styleId="950">
    <w:name w:val="Footer"/>
    <w:basedOn w:val="928"/>
    <w:link w:val="1005"/>
    <w:uiPriority w:val="0"/>
    <w:qFormat/>
    <w:pPr>
      <w:jc w:val="left"/>
      <w:tabs>
        <w:tab w:val="center" w:pos="4153" w:leader="none"/>
        <w:tab w:val="right" w:pos="8306" w:leader="none"/>
      </w:tabs>
    </w:pPr>
    <w:rPr>
      <w:sz w:val="18"/>
      <w:szCs w:val="18"/>
    </w:rPr>
  </w:style>
  <w:style w:type="paragraph" w:styleId="951">
    <w:name w:val="envelope return"/>
    <w:basedOn w:val="928"/>
    <w:uiPriority w:val="0"/>
    <w:qFormat/>
    <w:rPr>
      <w:rFonts w:ascii="Arial" w:hAnsi="Arial"/>
    </w:rPr>
  </w:style>
  <w:style w:type="paragraph" w:styleId="952">
    <w:name w:val="Header"/>
    <w:basedOn w:val="928"/>
    <w:link w:val="1006"/>
    <w:uiPriority w:val="0"/>
    <w:qFormat/>
    <w:pPr>
      <w:jc w:val="center"/>
      <w:tabs>
        <w:tab w:val="center" w:pos="4153" w:leader="none"/>
        <w:tab w:val="right" w:pos="8306" w:leader="none"/>
      </w:tabs>
      <w:pBdr>
        <w:bottom w:val="single" w:color="auto" w:sz="6" w:space="1"/>
      </w:pBdr>
    </w:pPr>
    <w:rPr>
      <w:sz w:val="18"/>
      <w:szCs w:val="18"/>
    </w:rPr>
  </w:style>
  <w:style w:type="paragraph" w:styleId="953">
    <w:name w:val="toc 1"/>
    <w:basedOn w:val="928"/>
    <w:next w:val="928"/>
    <w:uiPriority w:val="0"/>
    <w:qFormat/>
    <w:pPr>
      <w:jc w:val="left"/>
    </w:pPr>
    <w:rPr>
      <w:rFonts w:eastAsia="楷体_GB2312"/>
      <w:sz w:val="24"/>
      <w:szCs w:val="20"/>
    </w:rPr>
  </w:style>
  <w:style w:type="paragraph" w:styleId="954">
    <w:name w:val="toc 4"/>
    <w:basedOn w:val="928"/>
    <w:next w:val="928"/>
    <w:uiPriority w:val="0"/>
    <w:qFormat/>
    <w:pPr>
      <w:ind w:left="630"/>
      <w:jc w:val="left"/>
    </w:pPr>
    <w:rPr>
      <w:szCs w:val="21"/>
    </w:rPr>
  </w:style>
  <w:style w:type="paragraph" w:styleId="955">
    <w:name w:val="Subtitle"/>
    <w:basedOn w:val="928"/>
    <w:next w:val="928"/>
    <w:link w:val="1007"/>
    <w:uiPriority w:val="0"/>
    <w:qFormat/>
    <w:pPr>
      <w:jc w:val="center"/>
      <w:spacing w:before="240" w:after="60" w:line="312" w:lineRule="auto"/>
      <w:outlineLvl w:val="1"/>
    </w:pPr>
    <w:rPr>
      <w:rFonts w:ascii="宋体" w:hAnsi="Courier New" w:eastAsia="楷体_GB2312"/>
      <w:sz w:val="26"/>
    </w:rPr>
  </w:style>
  <w:style w:type="paragraph" w:styleId="956">
    <w:name w:val="List"/>
    <w:basedOn w:val="928"/>
    <w:next w:val="928"/>
    <w:uiPriority w:val="0"/>
    <w:qFormat/>
    <w:pPr>
      <w:ind w:left="420" w:hanging="420"/>
    </w:pPr>
    <w:rPr>
      <w:rFonts w:ascii="Arial" w:hAnsi="Arial" w:eastAsia="楷体_GB2312"/>
      <w:sz w:val="28"/>
    </w:rPr>
  </w:style>
  <w:style w:type="paragraph" w:styleId="957">
    <w:name w:val="Body Text Indent 3"/>
    <w:basedOn w:val="928"/>
    <w:uiPriority w:val="0"/>
    <w:qFormat/>
    <w:pPr>
      <w:ind w:firstLine="480"/>
      <w:jc w:val="left"/>
      <w:spacing w:line="440" w:lineRule="atLeast"/>
    </w:pPr>
    <w:rPr>
      <w:sz w:val="24"/>
    </w:rPr>
  </w:style>
  <w:style w:type="paragraph" w:styleId="958">
    <w:name w:val="toc 2"/>
    <w:basedOn w:val="928"/>
    <w:next w:val="928"/>
    <w:uiPriority w:val="0"/>
    <w:qFormat/>
    <w:pPr>
      <w:ind w:left="420" w:firstLine="200"/>
      <w:jc w:val="left"/>
      <w:spacing w:line="360" w:lineRule="auto"/>
    </w:pPr>
    <w:rPr>
      <w:sz w:val="24"/>
      <w:szCs w:val="22"/>
    </w:rPr>
  </w:style>
  <w:style w:type="paragraph" w:styleId="959">
    <w:name w:val="Body Text 2"/>
    <w:basedOn w:val="928"/>
    <w:uiPriority w:val="0"/>
    <w:qFormat/>
    <w:pPr>
      <w:spacing w:after="120" w:line="480" w:lineRule="auto"/>
    </w:pPr>
  </w:style>
  <w:style w:type="paragraph" w:styleId="960">
    <w:name w:val="Normal (Web)"/>
    <w:basedOn w:val="928"/>
    <w:uiPriority w:val="0"/>
    <w:qFormat/>
    <w:pPr>
      <w:jc w:val="left"/>
      <w:spacing w:before="100" w:beforeAutospacing="1" w:after="100" w:afterAutospacing="1"/>
      <w:widowControl/>
    </w:pPr>
    <w:rPr>
      <w:rFonts w:ascii="宋体" w:hAnsi="宋体" w:cs="宋体"/>
      <w:sz w:val="24"/>
    </w:rPr>
  </w:style>
  <w:style w:type="paragraph" w:styleId="961">
    <w:name w:val="index 1"/>
    <w:basedOn w:val="928"/>
    <w:next w:val="928"/>
    <w:uiPriority w:val="0"/>
    <w:qFormat/>
  </w:style>
  <w:style w:type="paragraph" w:styleId="962">
    <w:name w:val="Title"/>
    <w:basedOn w:val="928"/>
    <w:link w:val="100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963">
    <w:name w:val="annotation subject"/>
    <w:basedOn w:val="940"/>
    <w:next w:val="940"/>
    <w:link w:val="1009"/>
    <w:uiPriority w:val="0"/>
    <w:qFormat/>
    <w:rPr>
      <w:b/>
      <w:bCs/>
    </w:rPr>
  </w:style>
  <w:style w:type="paragraph" w:styleId="964">
    <w:name w:val="Body Text First Indent 2"/>
    <w:basedOn w:val="942"/>
    <w:next w:val="956"/>
    <w:uiPriority w:val="99"/>
    <w:unhideWhenUsed/>
    <w:qFormat/>
    <w:pPr>
      <w:ind w:firstLine="420"/>
    </w:pPr>
  </w:style>
  <w:style w:type="table" w:styleId="965">
    <w:name w:val="Table Grid"/>
    <w:basedOn w:val="9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Strong"/>
    <w:uiPriority w:val="0"/>
    <w:qFormat/>
    <w:rPr>
      <w:b/>
      <w:bCs/>
    </w:rPr>
  </w:style>
  <w:style w:type="character" w:styleId="967">
    <w:name w:val="page number"/>
    <w:uiPriority w:val="0"/>
    <w:qFormat/>
  </w:style>
  <w:style w:type="character" w:styleId="968">
    <w:name w:val="FollowedHyperlink"/>
    <w:uiPriority w:val="0"/>
    <w:qFormat/>
    <w:rPr>
      <w:color w:val="800080"/>
      <w:szCs w:val="24"/>
      <w:u w:val="none"/>
    </w:rPr>
  </w:style>
  <w:style w:type="character" w:styleId="969">
    <w:name w:val="Emphasis"/>
    <w:basedOn w:val="934"/>
    <w:uiPriority w:val="0"/>
    <w:qFormat/>
    <w:rPr>
      <w:i/>
      <w:iCs/>
    </w:rPr>
  </w:style>
  <w:style w:type="character" w:styleId="970">
    <w:name w:val="HTML Definition"/>
    <w:uiPriority w:val="0"/>
    <w:qFormat/>
  </w:style>
  <w:style w:type="character" w:styleId="971">
    <w:name w:val="HTML Variable"/>
    <w:uiPriority w:val="0"/>
    <w:qFormat/>
  </w:style>
  <w:style w:type="character" w:styleId="972">
    <w:name w:val="Hyperlink"/>
    <w:uiPriority w:val="0"/>
    <w:qFormat/>
    <w:rPr>
      <w:color w:val="000000"/>
      <w:szCs w:val="24"/>
      <w:u w:val="none"/>
    </w:rPr>
  </w:style>
  <w:style w:type="character" w:styleId="973">
    <w:name w:val="HTML Code"/>
    <w:uiPriority w:val="0"/>
    <w:qFormat/>
    <w:rPr>
      <w:rFonts w:hint="default" w:ascii="monospace" w:hAnsi="monospace" w:eastAsia="monospace" w:cs="monospace"/>
      <w:sz w:val="21"/>
      <w:szCs w:val="21"/>
    </w:rPr>
  </w:style>
  <w:style w:type="character" w:styleId="974">
    <w:name w:val="annotation reference"/>
    <w:uiPriority w:val="0"/>
    <w:qFormat/>
    <w:rPr>
      <w:sz w:val="21"/>
      <w:szCs w:val="21"/>
    </w:rPr>
  </w:style>
  <w:style w:type="character" w:styleId="975">
    <w:name w:val="HTML Cite"/>
    <w:uiPriority w:val="0"/>
    <w:qFormat/>
  </w:style>
  <w:style w:type="character" w:styleId="976">
    <w:name w:val="HTML Keyboard"/>
    <w:uiPriority w:val="0"/>
    <w:qFormat/>
    <w:rPr>
      <w:rFonts w:ascii="monospace" w:hAnsi="monospace" w:eastAsia="monospace" w:cs="monospace"/>
      <w:sz w:val="21"/>
      <w:szCs w:val="21"/>
    </w:rPr>
  </w:style>
  <w:style w:type="character" w:styleId="977">
    <w:name w:val="HTML Sample"/>
    <w:uiPriority w:val="0"/>
    <w:qFormat/>
    <w:rPr>
      <w:rFonts w:hint="default" w:ascii="monospace" w:hAnsi="monospace" w:eastAsia="monospace" w:cs="monospace"/>
      <w:sz w:val="21"/>
      <w:szCs w:val="21"/>
    </w:rPr>
  </w:style>
  <w:style w:type="paragraph" w:styleId="978" w:customStyle="1">
    <w:name w:val="段"/>
    <w:next w:val="928"/>
    <w:uiPriority w:val="0"/>
    <w:qFormat/>
    <w:pPr>
      <w:ind w:firstLine="200"/>
      <w:jc w:val="both"/>
    </w:pPr>
    <w:rPr>
      <w:rFonts w:ascii="宋体" w:hAnsi="Times New Roman" w:eastAsia="宋体" w:cs="Times New Roman"/>
      <w:sz w:val="21"/>
      <w:lang w:val="en-US" w:eastAsia="zh-CN" w:bidi="ar-SA"/>
    </w:rPr>
  </w:style>
  <w:style w:type="paragraph" w:styleId="979"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正文1"/>
    <w:basedOn w:val="981"/>
    <w:next w:val="928"/>
    <w:uiPriority w:val="0"/>
    <w:qFormat/>
    <w:pPr>
      <w:ind w:left="359" w:hanging="359"/>
      <w:spacing w:line="500" w:lineRule="exact"/>
      <w:tabs>
        <w:tab w:val="left" w:pos="480" w:leader="none"/>
      </w:tabs>
    </w:pPr>
    <w:rPr>
      <w:rFonts w:ascii="黑体" w:hAnsi="宋体"/>
    </w:rPr>
  </w:style>
  <w:style w:type="paragraph" w:styleId="981" w:customStyle="1">
    <w:name w:val="正文111"/>
    <w:next w:val="982"/>
    <w:uiPriority w:val="0"/>
    <w:qFormat/>
    <w:pPr>
      <w:jc w:val="both"/>
      <w:widowControl w:val="off"/>
    </w:pPr>
    <w:rPr>
      <w:rFonts w:hint="default" w:ascii="Times New Roman" w:hAnsi="Times New Roman" w:eastAsia="宋体" w:cs="Times New Roman"/>
      <w:sz w:val="21"/>
      <w:szCs w:val="24"/>
    </w:rPr>
  </w:style>
  <w:style w:type="paragraph" w:styleId="982" w:customStyle="1">
    <w:name w:val="正文文本缩进11"/>
    <w:basedOn w:val="983"/>
    <w:next w:val="928"/>
    <w:uiPriority w:val="0"/>
    <w:qFormat/>
    <w:pPr>
      <w:ind w:firstLine="425"/>
      <w:spacing w:line="360" w:lineRule="auto"/>
    </w:pPr>
  </w:style>
  <w:style w:type="paragraph" w:styleId="983" w:customStyle="1">
    <w:name w:val="正文112"/>
    <w:next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正文首行缩进11"/>
    <w:basedOn w:val="985"/>
    <w:next w:val="986"/>
    <w:uiPriority w:val="0"/>
    <w:qFormat/>
    <w:pPr>
      <w:ind w:firstLine="420"/>
    </w:pPr>
    <w:rPr>
      <w:rFonts w:ascii="仿宋_GB2312" w:hAnsi="Times New Roman" w:eastAsia="仿宋_GB2312"/>
      <w:sz w:val="30"/>
      <w:szCs w:val="30"/>
    </w:rPr>
  </w:style>
  <w:style w:type="paragraph" w:styleId="985" w:customStyle="1">
    <w:name w:val="正文文本11"/>
    <w:basedOn w:val="983"/>
    <w:next w:val="983"/>
    <w:uiPriority w:val="0"/>
    <w:qFormat/>
    <w:pPr>
      <w:spacing w:after="120"/>
    </w:pPr>
    <w:rPr>
      <w:rFonts w:ascii="Calibri" w:hAnsi="Calibri"/>
    </w:rPr>
  </w:style>
  <w:style w:type="paragraph" w:styleId="986" w:customStyle="1">
    <w:name w:val="正文首行缩进 211"/>
    <w:basedOn w:val="982"/>
    <w:uiPriority w:val="0"/>
    <w:qFormat/>
    <w:pPr>
      <w:ind w:firstLine="420"/>
    </w:pPr>
  </w:style>
  <w:style w:type="paragraph" w:styleId="987" w:customStyle="1">
    <w:name w:val="寄信人地址11"/>
    <w:basedOn w:val="983"/>
    <w:uiPriority w:val="0"/>
    <w:qFormat/>
    <w:rPr>
      <w:rFonts w:ascii="Arial" w:hAnsi="Arial"/>
    </w:rPr>
  </w:style>
  <w:style w:type="paragraph" w:styleId="988" w:customStyle="1">
    <w:name w:val="目录 11"/>
    <w:basedOn w:val="989"/>
    <w:next w:val="989"/>
    <w:uiPriority w:val="0"/>
    <w:qFormat/>
  </w:style>
  <w:style w:type="paragraph" w:styleId="989" w:customStyle="1">
    <w:name w:val="正文11"/>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首行缩进 21"/>
    <w:basedOn w:val="991"/>
    <w:next w:val="980"/>
    <w:uiPriority w:val="0"/>
    <w:qFormat/>
    <w:pPr>
      <w:ind w:firstLine="420"/>
      <w:tabs>
        <w:tab w:val="left" w:pos="480" w:leader="none"/>
      </w:tabs>
    </w:pPr>
  </w:style>
  <w:style w:type="paragraph" w:styleId="991" w:customStyle="1">
    <w:name w:val="正文文本缩进1"/>
    <w:basedOn w:val="980"/>
    <w:next w:val="992"/>
    <w:uiPriority w:val="0"/>
    <w:qFormat/>
    <w:pPr>
      <w:ind w:left="420"/>
      <w:spacing w:after="120"/>
    </w:pPr>
    <w:rPr>
      <w:rFonts w:ascii="Calibri" w:hAnsi="Calibri"/>
    </w:rPr>
  </w:style>
  <w:style w:type="paragraph" w:styleId="992" w:customStyle="1">
    <w:name w:val="寄信人地址1"/>
    <w:basedOn w:val="989"/>
    <w:uiPriority w:val="0"/>
    <w:qFormat/>
    <w:rPr>
      <w:rFonts w:ascii="Arial" w:hAnsi="Arial"/>
    </w:rPr>
  </w:style>
  <w:style w:type="character" w:styleId="993" w:customStyle="1">
    <w:name w:val="标题 1 Char"/>
    <w:link w:val="929"/>
    <w:uiPriority w:val="0"/>
    <w:qFormat/>
    <w:rPr>
      <w:rFonts w:eastAsia="宋体"/>
      <w:b/>
      <w:bCs/>
      <w:sz w:val="44"/>
      <w:szCs w:val="44"/>
      <w:lang w:val="en-US" w:eastAsia="zh-CN" w:bidi="ar-SA"/>
    </w:rPr>
  </w:style>
  <w:style w:type="character" w:styleId="994" w:customStyle="1">
    <w:name w:val="标题 2 Char"/>
    <w:link w:val="930"/>
    <w:uiPriority w:val="0"/>
    <w:qFormat/>
    <w:rPr>
      <w:rFonts w:ascii="Cambria" w:hAnsi="Cambria" w:eastAsia="宋体"/>
      <w:b/>
      <w:sz w:val="32"/>
      <w:szCs w:val="24"/>
      <w:lang w:val="en-US" w:eastAsia="zh-CN" w:bidi="ar-SA"/>
    </w:rPr>
  </w:style>
  <w:style w:type="character" w:styleId="995" w:customStyle="1">
    <w:name w:val="标题 3 Char"/>
    <w:link w:val="931"/>
    <w:uiPriority w:val="0"/>
    <w:qFormat/>
    <w:rPr>
      <w:b/>
      <w:bCs/>
      <w:sz w:val="32"/>
      <w:szCs w:val="32"/>
    </w:rPr>
  </w:style>
  <w:style w:type="character" w:styleId="996" w:customStyle="1">
    <w:name w:val="标题 4 Char"/>
    <w:link w:val="932"/>
    <w:uiPriority w:val="0"/>
    <w:qFormat/>
    <w:rPr>
      <w:rFonts w:eastAsia="宋体"/>
      <w:b/>
      <w:bCs/>
      <w:sz w:val="28"/>
      <w:szCs w:val="28"/>
      <w:lang w:val="en-US" w:eastAsia="zh-CN" w:bidi="ar-SA"/>
    </w:rPr>
  </w:style>
  <w:style w:type="character" w:styleId="997" w:customStyle="1">
    <w:name w:val="标题 5 Char"/>
    <w:link w:val="933"/>
    <w:uiPriority w:val="0"/>
    <w:qFormat/>
    <w:rPr>
      <w:rFonts w:eastAsia="宋体"/>
      <w:b/>
      <w:bCs/>
      <w:i/>
      <w:iCs/>
      <w:sz w:val="26"/>
      <w:szCs w:val="26"/>
      <w:lang w:val="en-US" w:eastAsia="zh-CN" w:bidi="ar-SA"/>
    </w:rPr>
  </w:style>
  <w:style w:type="character" w:styleId="998" w:customStyle="1">
    <w:name w:val="正文缩进 Char"/>
    <w:link w:val="937"/>
    <w:uiPriority w:val="0"/>
    <w:qFormat/>
    <w:rPr>
      <w:rFonts w:eastAsia="楷体_GB2312"/>
      <w:sz w:val="24"/>
      <w:lang w:val="en-US" w:eastAsia="zh-CN" w:bidi="ar-SA"/>
    </w:rPr>
  </w:style>
  <w:style w:type="character" w:styleId="999" w:customStyle="1">
    <w:name w:val="批注文字 Char"/>
    <w:link w:val="940"/>
    <w:uiPriority w:val="0"/>
    <w:qFormat/>
    <w:rPr>
      <w:sz w:val="21"/>
      <w:szCs w:val="24"/>
    </w:rPr>
  </w:style>
  <w:style w:type="character" w:styleId="1000" w:customStyle="1">
    <w:name w:val="正文文本 Char"/>
    <w:link w:val="941"/>
    <w:uiPriority w:val="0"/>
    <w:qFormat/>
    <w:rPr>
      <w:rFonts w:eastAsia="宋体"/>
      <w:sz w:val="21"/>
      <w:szCs w:val="24"/>
      <w:lang w:val="en-US" w:eastAsia="zh-CN" w:bidi="ar-SA"/>
    </w:rPr>
  </w:style>
  <w:style w:type="character" w:styleId="1001" w:customStyle="1">
    <w:name w:val="正文文本缩进 Char"/>
    <w:link w:val="942"/>
    <w:uiPriority w:val="0"/>
    <w:qFormat/>
    <w:rPr>
      <w:sz w:val="21"/>
      <w:szCs w:val="24"/>
    </w:rPr>
  </w:style>
  <w:style w:type="character" w:styleId="1002" w:customStyle="1">
    <w:name w:val="纯文本 Char"/>
    <w:link w:val="946"/>
    <w:uiPriority w:val="0"/>
    <w:qFormat/>
    <w:rPr>
      <w:rFonts w:ascii="宋体" w:hAnsi="Courier New" w:eastAsia="楷体_GB2312"/>
      <w:sz w:val="26"/>
      <w:szCs w:val="24"/>
    </w:rPr>
  </w:style>
  <w:style w:type="character" w:styleId="1003" w:customStyle="1">
    <w:name w:val="日期 Char"/>
    <w:link w:val="947"/>
    <w:uiPriority w:val="0"/>
    <w:qFormat/>
    <w:rPr>
      <w:rFonts w:eastAsia="宋体"/>
      <w:sz w:val="21"/>
      <w:szCs w:val="24"/>
      <w:lang w:val="en-US" w:eastAsia="zh-CN" w:bidi="ar-SA"/>
    </w:rPr>
  </w:style>
  <w:style w:type="character" w:styleId="1004" w:customStyle="1">
    <w:name w:val="批注框文本 Char"/>
    <w:link w:val="949"/>
    <w:uiPriority w:val="0"/>
    <w:qFormat/>
    <w:rPr>
      <w:rFonts w:eastAsia="宋体"/>
      <w:sz w:val="18"/>
      <w:szCs w:val="18"/>
      <w:lang w:val="en-US" w:eastAsia="zh-CN" w:bidi="ar-SA"/>
    </w:rPr>
  </w:style>
  <w:style w:type="character" w:styleId="1005" w:customStyle="1">
    <w:name w:val="页脚 Char"/>
    <w:link w:val="950"/>
    <w:uiPriority w:val="0"/>
    <w:qFormat/>
    <w:rPr>
      <w:rFonts w:eastAsia="宋体"/>
      <w:sz w:val="18"/>
      <w:szCs w:val="18"/>
      <w:lang w:val="en-US" w:eastAsia="zh-CN" w:bidi="ar-SA"/>
    </w:rPr>
  </w:style>
  <w:style w:type="character" w:styleId="1006" w:customStyle="1">
    <w:name w:val="页眉 Char"/>
    <w:link w:val="952"/>
    <w:uiPriority w:val="0"/>
    <w:qFormat/>
    <w:rPr>
      <w:rFonts w:eastAsia="宋体"/>
      <w:sz w:val="18"/>
      <w:szCs w:val="18"/>
      <w:lang w:val="en-US" w:eastAsia="zh-CN" w:bidi="ar-SA"/>
    </w:rPr>
  </w:style>
  <w:style w:type="character" w:styleId="1007" w:customStyle="1">
    <w:name w:val="副标题 Char"/>
    <w:link w:val="955"/>
    <w:uiPriority w:val="0"/>
    <w:qFormat/>
    <w:rPr>
      <w:rFonts w:ascii="宋体" w:hAnsi="Courier New" w:eastAsia="楷体_GB2312"/>
      <w:sz w:val="26"/>
      <w:szCs w:val="24"/>
    </w:rPr>
  </w:style>
  <w:style w:type="character" w:styleId="1008" w:customStyle="1">
    <w:name w:val="标题 Char"/>
    <w:link w:val="962"/>
    <w:uiPriority w:val="0"/>
    <w:qFormat/>
    <w:rPr>
      <w:rFonts w:ascii="Arial" w:hAnsi="Arial"/>
      <w:b/>
      <w:bCs/>
      <w:sz w:val="32"/>
      <w:szCs w:val="32"/>
    </w:rPr>
  </w:style>
  <w:style w:type="character" w:styleId="1009" w:customStyle="1">
    <w:name w:val="批注主题 Char"/>
    <w:link w:val="963"/>
    <w:uiPriority w:val="0"/>
    <w:qFormat/>
    <w:rPr>
      <w:b/>
      <w:bCs/>
      <w:sz w:val="21"/>
      <w:szCs w:val="24"/>
    </w:rPr>
  </w:style>
  <w:style w:type="character" w:styleId="1010" w:customStyle="1">
    <w:name w:val="fontborder"/>
    <w:uiPriority w:val="0"/>
    <w:qFormat/>
  </w:style>
  <w:style w:type="character" w:styleId="1011" w:customStyle="1">
    <w:name w:val="font11"/>
    <w:uiPriority w:val="0"/>
    <w:qFormat/>
    <w:rPr>
      <w:rFonts w:hint="eastAsia" w:ascii="宋体" w:hAnsi="宋体" w:eastAsia="宋体" w:cs="宋体"/>
      <w:color w:val="000000"/>
      <w:sz w:val="21"/>
      <w:szCs w:val="21"/>
      <w:u w:val="none"/>
    </w:rPr>
  </w:style>
  <w:style w:type="character" w:styleId="1012" w:customStyle="1">
    <w:name w:val="UserStyle_5"/>
    <w:link w:val="1013"/>
    <w:uiPriority w:val="0"/>
    <w:qFormat/>
    <w:rPr>
      <w:sz w:val="16"/>
      <w:szCs w:val="16"/>
    </w:rPr>
  </w:style>
  <w:style w:type="paragraph" w:styleId="1013" w:customStyle="1">
    <w:name w:val="BodyTextIndent3"/>
    <w:basedOn w:val="928"/>
    <w:link w:val="1012"/>
    <w:uiPriority w:val="0"/>
    <w:qFormat/>
    <w:pPr>
      <w:ind w:left="420"/>
      <w:jc w:val="left"/>
      <w:spacing w:after="120"/>
      <w:widowControl/>
    </w:pPr>
    <w:rPr>
      <w:sz w:val="16"/>
      <w:szCs w:val="16"/>
    </w:rPr>
  </w:style>
  <w:style w:type="character" w:styleId="1014" w:customStyle="1">
    <w:name w:val="方案文档 Char Char"/>
    <w:link w:val="1015"/>
    <w:uiPriority w:val="0"/>
    <w:qFormat/>
    <w:rPr>
      <w:rFonts w:eastAsia="Times New Roman"/>
      <w:sz w:val="24"/>
      <w:szCs w:val="24"/>
      <w:lang w:val="en-US" w:eastAsia="zh-CN" w:bidi="ar-SA"/>
    </w:rPr>
  </w:style>
  <w:style w:type="paragraph" w:styleId="1015" w:customStyle="1">
    <w:name w:val="方案文档"/>
    <w:link w:val="1014"/>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16" w:customStyle="1">
    <w:name w:val="Plain Text Char Char"/>
    <w:link w:val="1017"/>
    <w:uiPriority w:val="0"/>
    <w:qFormat/>
    <w:rPr>
      <w:rFonts w:ascii="宋体" w:hAnsi="Courier New" w:eastAsia="楷体_GB2312"/>
      <w:sz w:val="28"/>
      <w:lang w:val="en-US" w:eastAsia="zh-CN" w:bidi="ar-SA"/>
    </w:rPr>
  </w:style>
  <w:style w:type="paragraph" w:styleId="1017" w:customStyle="1">
    <w:name w:val="纯文本1"/>
    <w:basedOn w:val="928"/>
    <w:next w:val="954"/>
    <w:link w:val="1016"/>
    <w:uiPriority w:val="0"/>
    <w:qFormat/>
    <w:rPr>
      <w:rFonts w:ascii="宋体" w:hAnsi="Courier New" w:eastAsia="楷体_GB2312"/>
      <w:sz w:val="28"/>
    </w:rPr>
  </w:style>
  <w:style w:type="paragraph" w:styleId="1018" w:customStyle="1">
    <w:name w:val="xl76"/>
    <w:basedOn w:val="928"/>
    <w:next w:val="1019"/>
    <w:uiPriority w:val="99"/>
    <w:qFormat/>
    <w:pPr>
      <w:spacing w:before="280" w:after="280"/>
      <w:widowControl/>
    </w:pPr>
    <w:rPr>
      <w:rFonts w:ascii="宋体"/>
      <w:sz w:val="20"/>
    </w:rPr>
  </w:style>
  <w:style w:type="paragraph" w:styleId="1019" w:customStyle="1">
    <w:name w:val="目录 41"/>
    <w:next w:val="928"/>
    <w:uiPriority w:val="0"/>
    <w:qFormat/>
    <w:pPr>
      <w:ind w:left="850"/>
      <w:jc w:val="both"/>
    </w:pPr>
    <w:rPr>
      <w:rFonts w:ascii="Times New Roman" w:hAnsi="Times New Roman" w:eastAsia="宋体" w:cs="Times New Roman"/>
      <w:sz w:val="21"/>
      <w:lang w:val="en-US" w:eastAsia="zh-CN" w:bidi="ar-SA"/>
    </w:rPr>
  </w:style>
  <w:style w:type="character" w:styleId="1020" w:customStyle="1">
    <w:name w:val="+列表1 Char Char Char Char Char Char"/>
    <w:link w:val="1021"/>
    <w:uiPriority w:val="0"/>
    <w:qFormat/>
    <w:rPr>
      <w:rFonts w:eastAsia="宋体"/>
      <w:sz w:val="24"/>
      <w:szCs w:val="24"/>
      <w:lang w:val="en-US" w:eastAsia="zh-CN" w:bidi="ar-SA"/>
    </w:rPr>
  </w:style>
  <w:style w:type="paragraph" w:styleId="1021" w:customStyle="1">
    <w:name w:val="+列表1"/>
    <w:basedOn w:val="928"/>
    <w:link w:val="1020"/>
    <w:uiPriority w:val="0"/>
    <w:qFormat/>
    <w:pPr>
      <w:jc w:val="center"/>
    </w:pPr>
    <w:rPr>
      <w:sz w:val="24"/>
    </w:rPr>
  </w:style>
  <w:style w:type="character" w:styleId="1022" w:customStyle="1">
    <w:name w:val="Footer Char"/>
    <w:uiPriority w:val="0"/>
    <w:qFormat/>
    <w:rPr>
      <w:rFonts w:ascii="Times New Roman" w:hAnsi="Times New Roman" w:cs="Times New Roman"/>
      <w:sz w:val="18"/>
      <w:szCs w:val="18"/>
    </w:rPr>
  </w:style>
  <w:style w:type="character" w:styleId="1023" w:customStyle="1">
    <w:name w:val="+标题2 Char Char"/>
    <w:link w:val="1024"/>
    <w:uiPriority w:val="0"/>
    <w:qFormat/>
    <w:rPr>
      <w:rFonts w:eastAsia="宋体"/>
      <w:b/>
      <w:sz w:val="24"/>
      <w:lang w:val="en-US" w:eastAsia="zh-CN" w:bidi="ar-SA"/>
    </w:rPr>
  </w:style>
  <w:style w:type="paragraph" w:styleId="1024" w:customStyle="1">
    <w:name w:val="+标题2"/>
    <w:basedOn w:val="930"/>
    <w:link w:val="1023"/>
    <w:uiPriority w:val="0"/>
    <w:qFormat/>
    <w:pPr>
      <w:numPr>
        <w:ilvl w:val="1"/>
        <w:numId w:val="2"/>
      </w:numPr>
      <w:spacing w:before="120" w:after="120" w:line="360" w:lineRule="auto"/>
      <w:tabs>
        <w:tab w:val="left" w:pos="431" w:leader="none"/>
        <w:tab w:val="clear" w:pos="840" w:leader="none"/>
      </w:tabs>
    </w:pPr>
    <w:rPr>
      <w:sz w:val="24"/>
    </w:rPr>
  </w:style>
  <w:style w:type="character" w:styleId="1025" w:customStyle="1">
    <w:name w:val="首行缩进两字 Char2"/>
    <w:uiPriority w:val="0"/>
    <w:qFormat/>
    <w:rPr>
      <w:rFonts w:eastAsia="楷体_GB2312"/>
      <w:sz w:val="24"/>
      <w:lang w:val="en-US" w:eastAsia="zh-CN" w:bidi="ar-SA"/>
    </w:rPr>
  </w:style>
  <w:style w:type="character" w:styleId="1026" w:customStyle="1">
    <w:name w:val="NormalCharacter"/>
    <w:uiPriority w:val="0"/>
    <w:qFormat/>
  </w:style>
  <w:style w:type="character" w:styleId="1027" w:customStyle="1">
    <w:name w:val="Heading 4 Char"/>
    <w:uiPriority w:val="0"/>
    <w:qFormat/>
    <w:rPr>
      <w:rFonts w:ascii="Times New Roman" w:hAnsi="Times New Roman" w:eastAsia="宋体" w:cs="Times New Roman"/>
      <w:b/>
      <w:bCs/>
      <w:sz w:val="28"/>
      <w:szCs w:val="28"/>
    </w:rPr>
  </w:style>
  <w:style w:type="character" w:styleId="1028" w:customStyle="1">
    <w:name w:val="Heading 3 Char"/>
    <w:uiPriority w:val="0"/>
    <w:qFormat/>
    <w:rPr>
      <w:rFonts w:ascii="Times New Roman" w:hAnsi="Times New Roman" w:cs="Times New Roman"/>
      <w:b/>
      <w:bCs/>
      <w:sz w:val="32"/>
      <w:szCs w:val="32"/>
    </w:rPr>
  </w:style>
  <w:style w:type="character" w:styleId="1029" w:customStyle="1">
    <w:name w:val="Heading 5 Char"/>
    <w:uiPriority w:val="0"/>
    <w:qFormat/>
    <w:rPr>
      <w:rFonts w:ascii="Times New Roman" w:hAnsi="Times New Roman" w:cs="Times New Roman"/>
      <w:b/>
      <w:bCs/>
      <w:sz w:val="28"/>
      <w:szCs w:val="28"/>
    </w:rPr>
  </w:style>
  <w:style w:type="character" w:styleId="1030" w:customStyle="1">
    <w:name w:val="纯文本 Char Char2"/>
    <w:uiPriority w:val="0"/>
    <w:qFormat/>
    <w:rPr>
      <w:rFonts w:ascii="宋体" w:hAnsi="Courier New" w:eastAsia="楷体_GB2312"/>
      <w:sz w:val="26"/>
      <w:szCs w:val="24"/>
      <w:lang w:val="en-US" w:eastAsia="zh-CN" w:bidi="ar-SA"/>
    </w:rPr>
  </w:style>
  <w:style w:type="character" w:styleId="1031" w:customStyle="1">
    <w:name w:val="c lh15"/>
    <w:uiPriority w:val="0"/>
    <w:qFormat/>
  </w:style>
  <w:style w:type="character" w:styleId="1032" w:customStyle="1">
    <w:name w:val="+正文 Char3"/>
    <w:link w:val="1033"/>
    <w:uiPriority w:val="0"/>
    <w:qFormat/>
    <w:rPr>
      <w:sz w:val="24"/>
      <w:szCs w:val="24"/>
    </w:rPr>
  </w:style>
  <w:style w:type="paragraph" w:styleId="1033" w:customStyle="1">
    <w:name w:val="+正文"/>
    <w:basedOn w:val="928"/>
    <w:link w:val="1032"/>
    <w:uiPriority w:val="0"/>
    <w:qFormat/>
    <w:pPr>
      <w:ind w:firstLine="200"/>
      <w:spacing w:line="360" w:lineRule="auto"/>
    </w:pPr>
    <w:rPr>
      <w:sz w:val="24"/>
    </w:rPr>
  </w:style>
  <w:style w:type="character" w:styleId="1034" w:customStyle="1">
    <w:name w:val="首行缩进两字 Char1"/>
    <w:uiPriority w:val="0"/>
    <w:qFormat/>
    <w:rPr>
      <w:rFonts w:eastAsia="楷体_GB2312"/>
      <w:sz w:val="24"/>
      <w:lang w:val="en-US" w:eastAsia="zh-CN" w:bidi="ar-SA"/>
    </w:rPr>
  </w:style>
  <w:style w:type="character" w:styleId="1035" w:customStyle="1">
    <w:name w:val="标题 Char1"/>
    <w:uiPriority w:val="0"/>
    <w:qFormat/>
    <w:rPr>
      <w:rFonts w:ascii="Cambria" w:hAnsi="Cambria" w:cs="Times New Roman"/>
      <w:b/>
      <w:bCs/>
      <w:sz w:val="32"/>
      <w:szCs w:val="32"/>
    </w:rPr>
  </w:style>
  <w:style w:type="character" w:styleId="1036" w:customStyle="1">
    <w:name w:val="正文缩进 字符"/>
    <w:uiPriority w:val="0"/>
    <w:qFormat/>
    <w:rPr>
      <w:rFonts w:eastAsia="楷体_GB2312"/>
      <w:sz w:val="24"/>
    </w:rPr>
  </w:style>
  <w:style w:type="character" w:styleId="1037" w:customStyle="1">
    <w:name w:val="Header Char"/>
    <w:uiPriority w:val="0"/>
    <w:qFormat/>
    <w:rPr>
      <w:rFonts w:eastAsia="宋体" w:cs="Times New Roman"/>
      <w:sz w:val="18"/>
      <w:szCs w:val="24"/>
      <w:lang w:val="en-US" w:eastAsia="zh-CN"/>
    </w:rPr>
  </w:style>
  <w:style w:type="character" w:styleId="1038" w:customStyle="1">
    <w:name w:val="fontstrikethrough"/>
    <w:uiPriority w:val="0"/>
    <w:qFormat/>
    <w:rPr>
      <w:strike/>
    </w:rPr>
  </w:style>
  <w:style w:type="character" w:styleId="1039" w:customStyle="1">
    <w:name w:val="Char Char17"/>
    <w:uiPriority w:val="0"/>
    <w:qFormat/>
    <w:rPr>
      <w:rFonts w:eastAsia="楷体_GB2312"/>
      <w:sz w:val="24"/>
      <w:lang w:val="en-US" w:eastAsia="zh-CN" w:bidi="ar-SA"/>
    </w:rPr>
  </w:style>
  <w:style w:type="character" w:styleId="1040" w:customStyle="1">
    <w:name w:val="+● Char Char Char Char Char Char"/>
    <w:link w:val="1041"/>
    <w:uiPriority w:val="0"/>
    <w:qFormat/>
    <w:rPr>
      <w:rFonts w:eastAsia="宋体"/>
      <w:sz w:val="24"/>
      <w:szCs w:val="28"/>
      <w:lang w:val="en-US" w:eastAsia="zh-CN" w:bidi="ar-SA"/>
    </w:rPr>
  </w:style>
  <w:style w:type="paragraph" w:styleId="1041" w:customStyle="1">
    <w:name w:val="+● Char Char Char"/>
    <w:basedOn w:val="928"/>
    <w:link w:val="1040"/>
    <w:uiPriority w:val="0"/>
    <w:qFormat/>
    <w:pPr>
      <w:numPr>
        <w:ilvl w:val="0"/>
        <w:numId w:val="3"/>
      </w:numPr>
      <w:ind w:firstLine="480"/>
      <w:spacing w:line="360" w:lineRule="auto"/>
      <w:tabs>
        <w:tab w:val="left" w:pos="958" w:leader="none"/>
      </w:tabs>
    </w:pPr>
    <w:rPr>
      <w:sz w:val="24"/>
      <w:szCs w:val="28"/>
    </w:rPr>
  </w:style>
  <w:style w:type="paragraph" w:styleId="1042"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43" w:customStyle="1">
    <w:name w:val="_Style 30"/>
    <w:basedOn w:val="928"/>
    <w:next w:val="946"/>
    <w:uiPriority w:val="0"/>
    <w:qFormat/>
    <w:rPr>
      <w:rFonts w:ascii="宋体" w:hAnsi="Courier New"/>
    </w:rPr>
  </w:style>
  <w:style w:type="paragraph" w:styleId="104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正文2"/>
    <w:basedOn w:val="928"/>
    <w:uiPriority w:val="0"/>
    <w:qFormat/>
    <w:pPr>
      <w:ind w:firstLine="200"/>
      <w:jc w:val="left"/>
      <w:spacing w:after="160" w:line="360" w:lineRule="auto"/>
      <w:widowControl/>
    </w:pPr>
    <w:rPr>
      <w:rFonts w:ascii="Verdana" w:hAnsi="Verdana" w:eastAsia="黑体"/>
      <w:szCs w:val="20"/>
      <w:lang w:eastAsia="en-US"/>
    </w:rPr>
  </w:style>
  <w:style w:type="paragraph" w:styleId="1047" w:customStyle="1">
    <w:name w:val="Char1 Char Char Char"/>
    <w:basedOn w:val="928"/>
    <w:uiPriority w:val="0"/>
    <w:qFormat/>
    <w:rPr>
      <w:rFonts w:ascii="Tahoma" w:hAnsi="Tahoma"/>
      <w:sz w:val="24"/>
      <w:szCs w:val="20"/>
    </w:rPr>
  </w:style>
  <w:style w:type="paragraph" w:styleId="1048" w:customStyle="1">
    <w:name w:val="Char Char Char Char Char Char Char"/>
    <w:basedOn w:val="928"/>
    <w:uiPriority w:val="0"/>
    <w:qFormat/>
  </w:style>
  <w:style w:type="paragraph" w:styleId="1049"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50" w:customStyle="1">
    <w:name w:val="纯文本2"/>
    <w:basedOn w:val="928"/>
    <w:uiPriority w:val="0"/>
    <w:qFormat/>
    <w:pPr>
      <w:jc w:val="left"/>
      <w:widowControl/>
    </w:pPr>
    <w:rPr>
      <w:rFonts w:ascii="宋体" w:hAnsi="Courier New" w:eastAsia="楷体_GB2312"/>
      <w:sz w:val="26"/>
      <w:szCs w:val="20"/>
    </w:rPr>
  </w:style>
  <w:style w:type="paragraph" w:styleId="1051" w:customStyle="1">
    <w:name w:val="Char Char Char Char Char Char Char Char Char Char"/>
    <w:basedOn w:val="928"/>
    <w:uiPriority w:val="0"/>
    <w:qFormat/>
    <w:pPr>
      <w:ind w:left="420" w:hanging="420"/>
      <w:tabs>
        <w:tab w:val="left" w:pos="420" w:leader="none"/>
      </w:tabs>
    </w:pPr>
    <w:rPr>
      <w:sz w:val="24"/>
    </w:rPr>
  </w:style>
  <w:style w:type="paragraph" w:styleId="1052" w:customStyle="1">
    <w:name w:val="格式３"/>
    <w:basedOn w:val="928"/>
    <w:uiPriority w:val="0"/>
    <w:qFormat/>
    <w:pPr>
      <w:ind w:left="600" w:hanging="600"/>
      <w:spacing w:line="420" w:lineRule="exact"/>
    </w:pPr>
    <w:rPr>
      <w:rFonts w:ascii="宋体" w:hAnsi="宋体"/>
      <w:color w:val="000000"/>
      <w:sz w:val="24"/>
      <w:szCs w:val="20"/>
    </w:rPr>
  </w:style>
  <w:style w:type="paragraph" w:styleId="1053" w:customStyle="1">
    <w:name w:val="图名"/>
    <w:basedOn w:val="928"/>
    <w:uiPriority w:val="0"/>
    <w:qFormat/>
    <w:pPr>
      <w:jc w:val="center"/>
    </w:pPr>
    <w:rPr>
      <w:rFonts w:ascii="宋体" w:hAnsi="宋体"/>
      <w:b/>
      <w:szCs w:val="22"/>
    </w:rPr>
  </w:style>
  <w:style w:type="paragraph" w:styleId="1054" w:customStyle="1">
    <w:name w:val="UserStyle_7"/>
    <w:next w:val="928"/>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55" w:customStyle="1">
    <w:name w:val="图片"/>
    <w:basedOn w:val="928"/>
    <w:uiPriority w:val="0"/>
    <w:qFormat/>
    <w:pPr>
      <w:jc w:val="center"/>
      <w:spacing w:line="360" w:lineRule="auto"/>
    </w:pPr>
    <w:rPr>
      <w:b/>
      <w:szCs w:val="22"/>
    </w:rPr>
  </w:style>
  <w:style w:type="paragraph" w:styleId="1056" w:customStyle="1">
    <w:name w:val="纯文本11"/>
    <w:basedOn w:val="928"/>
    <w:next w:val="954"/>
    <w:uiPriority w:val="0"/>
    <w:qFormat/>
    <w:rPr>
      <w:rFonts w:ascii="宋体" w:hAnsi="Courier New" w:eastAsia="楷体_GB2312"/>
      <w:sz w:val="28"/>
      <w:szCs w:val="20"/>
    </w:rPr>
  </w:style>
  <w:style w:type="paragraph" w:styleId="1057" w:customStyle="1">
    <w:name w:val="Char"/>
    <w:basedOn w:val="928"/>
    <w:uiPriority w:val="0"/>
    <w:qFormat/>
    <w:pPr>
      <w:ind w:left="420" w:hanging="420"/>
      <w:tabs>
        <w:tab w:val="left" w:pos="420" w:leader="none"/>
      </w:tabs>
    </w:pPr>
    <w:rPr>
      <w:sz w:val="24"/>
    </w:rPr>
  </w:style>
  <w:style w:type="paragraph" w:styleId="1058" w:customStyle="1">
    <w:name w:val="p25"/>
    <w:basedOn w:val="928"/>
    <w:uiPriority w:val="0"/>
    <w:qFormat/>
    <w:pPr>
      <w:jc w:val="left"/>
      <w:widowControl/>
    </w:pPr>
    <w:rPr>
      <w:rFonts w:ascii="黑体" w:hAnsi="黑体" w:eastAsia="黑体" w:cs="黑体"/>
      <w:sz w:val="26"/>
      <w:szCs w:val="26"/>
    </w:rPr>
  </w:style>
  <w:style w:type="paragraph" w:styleId="1059" w:customStyle="1">
    <w:name w:val="列出段落1"/>
    <w:basedOn w:val="928"/>
    <w:uiPriority w:val="0"/>
    <w:qFormat/>
    <w:pPr>
      <w:ind w:firstLine="420"/>
      <w:jc w:val="left"/>
      <w:spacing w:line="360" w:lineRule="auto"/>
    </w:pPr>
    <w:rPr>
      <w:sz w:val="24"/>
      <w:szCs w:val="22"/>
    </w:rPr>
  </w:style>
  <w:style w:type="paragraph" w:styleId="1060" w:customStyle="1">
    <w:name w:val="正文标准"/>
    <w:basedOn w:val="928"/>
    <w:uiPriority w:val="0"/>
    <w:qFormat/>
    <w:pPr>
      <w:ind w:firstLine="200"/>
      <w:spacing w:line="360" w:lineRule="auto"/>
    </w:pPr>
    <w:rPr>
      <w:rFonts w:hAnsi="宋体"/>
      <w:sz w:val="24"/>
    </w:rPr>
  </w:style>
  <w:style w:type="paragraph" w:styleId="1061" w:customStyle="1">
    <w:name w:val="表"/>
    <w:basedOn w:val="928"/>
    <w:uiPriority w:val="0"/>
    <w:qFormat/>
    <w:pPr>
      <w:jc w:val="center"/>
    </w:pPr>
    <w:rPr>
      <w:szCs w:val="20"/>
    </w:rPr>
  </w:style>
  <w:style w:type="paragraph" w:styleId="1062" w:customStyle="1">
    <w:name w:val="表格"/>
    <w:basedOn w:val="928"/>
    <w:uiPriority w:val="0"/>
    <w:qFormat/>
    <w:pPr>
      <w:jc w:val="center"/>
    </w:pPr>
    <w:rPr>
      <w:szCs w:val="22"/>
    </w:rPr>
  </w:style>
  <w:style w:type="paragraph" w:styleId="1063" w:customStyle="1">
    <w:name w:val="表名"/>
    <w:basedOn w:val="1062"/>
    <w:uiPriority w:val="0"/>
    <w:qFormat/>
    <w:pPr>
      <w:jc w:val="right"/>
    </w:pPr>
    <w:rPr>
      <w:b/>
    </w:rPr>
  </w:style>
  <w:style w:type="paragraph" w:styleId="1064" w:customStyle="1">
    <w:name w:val="Plain Text1"/>
    <w:basedOn w:val="928"/>
    <w:uiPriority w:val="0"/>
    <w:qFormat/>
    <w:rPr>
      <w:rFonts w:ascii="宋体" w:hAnsi="Courier New" w:eastAsia="楷体_GB2312"/>
      <w:sz w:val="26"/>
      <w:szCs w:val="20"/>
    </w:rPr>
  </w:style>
  <w:style w:type="paragraph" w:styleId="1065" w:customStyle="1">
    <w:name w:val="正文3"/>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66" w:customStyle="1">
    <w:name w:val="Char Char Char1 Char Char Char Char"/>
    <w:basedOn w:val="928"/>
    <w:uiPriority w:val="0"/>
    <w:qFormat/>
    <w:pPr>
      <w:jc w:val="left"/>
      <w:spacing w:after="160" w:line="240" w:lineRule="exact"/>
      <w:widowControl/>
    </w:pPr>
    <w:rPr>
      <w:sz w:val="24"/>
    </w:rPr>
  </w:style>
  <w:style w:type="paragraph" w:styleId="1067" w:customStyle="1">
    <w:name w:val="Char Char Char Char Char Char Char Char Char1 Char Char Char Char"/>
    <w:basedOn w:val="939"/>
    <w:uiPriority w:val="0"/>
    <w:qFormat/>
    <w:pPr>
      <w:spacing w:line="360" w:lineRule="auto"/>
    </w:pPr>
    <w:rPr>
      <w:rFonts w:eastAsia="楷体_GB2312"/>
      <w:sz w:val="26"/>
      <w:szCs w:val="20"/>
    </w:rPr>
  </w:style>
  <w:style w:type="paragraph" w:styleId="1068" w:customStyle="1">
    <w:name w:val="Char Char Char Char Char Char Char Char Char1 Char"/>
    <w:basedOn w:val="939"/>
    <w:uiPriority w:val="0"/>
    <w:qFormat/>
    <w:pPr>
      <w:spacing w:line="360" w:lineRule="auto"/>
    </w:pPr>
    <w:rPr>
      <w:rFonts w:ascii="Tahoma" w:hAnsi="Tahoma"/>
      <w:sz w:val="24"/>
    </w:rPr>
  </w:style>
  <w:style w:type="paragraph" w:styleId="1069" w:customStyle="1">
    <w:name w:val="p0"/>
    <w:basedOn w:val="928"/>
    <w:uiPriority w:val="0"/>
    <w:qFormat/>
    <w:pPr>
      <w:jc w:val="left"/>
      <w:widowControl/>
    </w:pPr>
    <w:rPr>
      <w:sz w:val="24"/>
    </w:rPr>
  </w:style>
  <w:style w:type="paragraph" w:styleId="1070" w:customStyle="1">
    <w:name w:val="TOC 标题1"/>
    <w:basedOn w:val="929"/>
    <w:next w:val="928"/>
    <w:uiPriority w:val="0"/>
    <w:qFormat/>
    <w:pPr>
      <w:jc w:val="left"/>
      <w:spacing w:before="480" w:after="0" w:line="276" w:lineRule="auto"/>
      <w:widowControl/>
      <w:outlineLvl w:val="9"/>
    </w:pPr>
    <w:rPr>
      <w:rFonts w:ascii="Cambria" w:hAnsi="Cambria"/>
      <w:color w:val="365f91"/>
      <w:sz w:val="28"/>
      <w:szCs w:val="28"/>
    </w:rPr>
  </w:style>
  <w:style w:type="paragraph" w:styleId="1071" w:customStyle="1">
    <w:name w:val="首行缩进"/>
    <w:basedOn w:val="928"/>
    <w:uiPriority w:val="0"/>
    <w:qFormat/>
    <w:pPr>
      <w:ind w:firstLine="480"/>
    </w:pPr>
    <w:rPr>
      <w:szCs w:val="20"/>
      <w:lang w:val="zh-CN"/>
    </w:rPr>
  </w:style>
  <w:style w:type="paragraph" w:styleId="1072"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73" w:customStyle="1">
    <w:name w:val="纯文本3"/>
    <w:basedOn w:val="928"/>
    <w:uiPriority w:val="0"/>
    <w:qFormat/>
    <w:rPr>
      <w:rFonts w:ascii="宋体" w:hAnsi="Courier New" w:eastAsia="楷体_GB2312"/>
      <w:sz w:val="28"/>
      <w:szCs w:val="20"/>
    </w:rPr>
  </w:style>
  <w:style w:type="paragraph" w:styleId="1074" w:customStyle="1">
    <w:name w:val="xl44"/>
    <w:basedOn w:val="92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75" w:customStyle="1">
    <w:name w:val="Char Char Char Char"/>
    <w:basedOn w:val="939"/>
    <w:uiPriority w:val="0"/>
    <w:qFormat/>
    <w:pPr>
      <w:spacing w:line="360" w:lineRule="auto"/>
    </w:pPr>
    <w:rPr>
      <w:sz w:val="24"/>
      <w:szCs w:val="20"/>
    </w:rPr>
  </w:style>
  <w:style w:type="paragraph" w:styleId="1076" w:customStyle="1">
    <w:name w:val="Char Char Char"/>
    <w:basedOn w:val="939"/>
    <w:uiPriority w:val="0"/>
    <w:qFormat/>
    <w:pPr>
      <w:spacing w:line="360" w:lineRule="auto"/>
    </w:pPr>
    <w:rPr>
      <w:rFonts w:ascii="Tahoma" w:hAnsi="Tahoma"/>
      <w:sz w:val="24"/>
    </w:rPr>
  </w:style>
  <w:style w:type="paragraph" w:styleId="1077" w:customStyle="1">
    <w:name w:val="纯文本4"/>
    <w:basedOn w:val="928"/>
    <w:uiPriority w:val="0"/>
    <w:qFormat/>
    <w:rPr>
      <w:rFonts w:ascii="宋体" w:hAnsi="Courier New" w:eastAsia="楷体_GB2312"/>
      <w:sz w:val="28"/>
      <w:szCs w:val="20"/>
    </w:rPr>
  </w:style>
  <w:style w:type="paragraph" w:styleId="1078"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79" w:customStyle="1">
    <w:name w:val="cf01"/>
    <w:basedOn w:val="934"/>
    <w:uiPriority w:val="0"/>
    <w:qFormat/>
    <w:rPr>
      <w:rFonts w:hint="eastAsia" w:ascii="Microsoft YaHei UI" w:hAnsi="Microsoft YaHei UI" w:eastAsia="Microsoft YaHei UI"/>
      <w:sz w:val="18"/>
      <w:szCs w:val="18"/>
    </w:rPr>
  </w:style>
  <w:style w:type="paragraph" w:styleId="1080" w:customStyle="1">
    <w:name w:val="样式3"/>
    <w:basedOn w:val="928"/>
    <w:next w:val="928"/>
    <w:uiPriority w:val="0"/>
    <w:qFormat/>
    <w:pPr>
      <w:spacing w:line="360" w:lineRule="auto"/>
    </w:pPr>
    <w:rPr>
      <w:szCs w:val="21"/>
    </w:rPr>
  </w:style>
  <w:style w:type="paragraph" w:styleId="1081" w:customStyle="1">
    <w:name w:val="正文表标题"/>
    <w:next w:val="978"/>
    <w:uiPriority w:val="0"/>
    <w:qFormat/>
    <w:pPr>
      <w:numPr>
        <w:ilvl w:val="0"/>
        <w:numId w:val="4"/>
      </w:numPr>
      <w:jc w:val="center"/>
    </w:pPr>
    <w:rPr>
      <w:rFonts w:ascii="黑体" w:hAnsi="Times New Roman" w:eastAsia="黑体" w:cs="黑体"/>
      <w:sz w:val="21"/>
      <w:szCs w:val="21"/>
      <w:lang w:val="en-US" w:eastAsia="zh-CN" w:bidi="ar-SA"/>
    </w:rPr>
  </w:style>
  <w:style w:type="paragraph" w:styleId="1082" w:customStyle="1">
    <w:name w:val="表格文字"/>
    <w:basedOn w:val="928"/>
    <w:uiPriority w:val="0"/>
    <w:qFormat/>
    <w:pPr>
      <w:jc w:val="left"/>
    </w:pPr>
    <w:rPr>
      <w:szCs w:val="21"/>
    </w:rPr>
  </w:style>
  <w:style w:type="paragraph" w:styleId="1083" w:customStyle="1">
    <w:name w:val="_Style 2"/>
    <w:basedOn w:val="928"/>
    <w:uiPriority w:val="0"/>
    <w:qFormat/>
    <w:pPr>
      <w:ind w:firstLine="420"/>
    </w:pPr>
    <w:rPr>
      <w:rFonts w:ascii="Calibri" w:hAnsi="Calibri"/>
      <w:sz w:val="24"/>
    </w:rPr>
  </w:style>
  <w:style w:type="character" w:styleId="1084" w:customStyle="1">
    <w:name w:val="apple-converted-space"/>
    <w:basedOn w:val="934"/>
    <w:uiPriority w:val="0"/>
    <w:qFormat/>
  </w:style>
  <w:style w:type="paragraph" w:styleId="1085" w:customStyle="1">
    <w:name w:val="正文缩进1"/>
    <w:uiPriority w:val="0"/>
    <w:qFormat/>
    <w:pPr>
      <w:ind w:firstLine="420"/>
    </w:pPr>
    <w:rPr>
      <w:rFonts w:ascii="Calibri" w:hAnsi="Calibri" w:eastAsia="楷体_GB2312" w:cs="Times New Roman"/>
      <w:sz w:val="24"/>
      <w:lang w:val="en-US" w:eastAsia="zh-CN" w:bidi="ar-SA"/>
    </w:rPr>
  </w:style>
  <w:style w:type="paragraph" w:styleId="1086" w:customStyle="1">
    <w:name w:val="纯文本12"/>
    <w:basedOn w:val="928"/>
    <w:uiPriority w:val="99"/>
    <w:qFormat/>
    <w:rPr>
      <w:rFonts w:ascii="宋体" w:hAnsi="Courier New" w:eastAsia="楷体_GB2312"/>
      <w:sz w:val="26"/>
      <w:szCs w:val="20"/>
    </w:rPr>
  </w:style>
  <w:style w:type="paragraph" w:styleId="1087" w:customStyle="1">
    <w:name w:val="bodytext indent_0.75"/>
    <w:basedOn w:val="928"/>
    <w:uiPriority w:val="0"/>
    <w:qFormat/>
    <w:pPr>
      <w:ind w:left="990"/>
      <w:spacing w:after="60" w:line="400" w:lineRule="atLeast"/>
      <w:tabs>
        <w:tab w:val="left" w:pos="1440" w:leader="none"/>
      </w:tabs>
    </w:pPr>
    <w:rPr>
      <w:rFonts w:ascii="ABBvoice CNSG" w:hAnsi="ABBvoice CNSG" w:eastAsia="ABBvoice CNSG"/>
      <w:szCs w:val="20"/>
    </w:rPr>
  </w:style>
  <w:style w:type="paragraph" w:styleId="1088">
    <w:name w:val="List Paragraph"/>
    <w:basedOn w:val="928"/>
    <w:uiPriority w:val="99"/>
    <w:unhideWhenUsed/>
    <w:qFormat/>
    <w:pPr>
      <w:ind w:firstLine="420"/>
    </w:pPr>
  </w:style>
  <w:style w:type="paragraph" w:styleId="1089" w:customStyle="1">
    <w:name w:val="纯文本5"/>
    <w:basedOn w:val="928"/>
    <w:uiPriority w:val="0"/>
    <w:qFormat/>
    <w:rPr>
      <w:rFonts w:ascii="宋体" w:hAnsi="Courier New" w:eastAsia="楷体_GB2312"/>
      <w:sz w:val="26"/>
    </w:rPr>
  </w:style>
  <w:style w:type="character" w:styleId="1090" w:customStyle="1">
    <w:name w:val="next2"/>
    <w:basedOn w:val="934"/>
    <w:uiPriority w:val="0"/>
    <w:qFormat/>
    <w:rPr>
      <w:color w:val="888888"/>
    </w:rPr>
  </w:style>
  <w:style w:type="character" w:styleId="1091" w:customStyle="1">
    <w:name w:val="prev2"/>
    <w:basedOn w:val="934"/>
    <w:uiPriority w:val="0"/>
    <w:qFormat/>
    <w:rPr>
      <w:color w:val="888888"/>
    </w:rPr>
  </w:style>
  <w:style w:type="character" w:styleId="1092" w:customStyle="1">
    <w:name w:val="prev3"/>
    <w:basedOn w:val="934"/>
    <w:uiPriority w:val="0"/>
    <w:qFormat/>
    <w:rPr>
      <w:rFonts w:ascii="微软雅黑" w:hAnsi="微软雅黑" w:eastAsia="微软雅黑" w:cs="微软雅黑"/>
      <w:sz w:val="21"/>
      <w:szCs w:val="21"/>
    </w:rPr>
  </w:style>
  <w:style w:type="character" w:styleId="1093" w:customStyle="1">
    <w:name w:val="gjfg"/>
    <w:basedOn w:val="934"/>
    <w:uiPriority w:val="0"/>
    <w:qFormat/>
  </w:style>
  <w:style w:type="character" w:styleId="1094" w:customStyle="1">
    <w:name w:val="redfilenumber"/>
    <w:basedOn w:val="934"/>
    <w:uiPriority w:val="0"/>
    <w:qFormat/>
    <w:rPr>
      <w:color w:val="ba2636"/>
      <w:sz w:val="18"/>
      <w:szCs w:val="18"/>
    </w:rPr>
  </w:style>
  <w:style w:type="character" w:styleId="1095" w:customStyle="1">
    <w:name w:val="qxdate"/>
    <w:basedOn w:val="934"/>
    <w:uiPriority w:val="0"/>
    <w:qFormat/>
    <w:rPr>
      <w:color w:val="333333"/>
      <w:sz w:val="18"/>
      <w:szCs w:val="18"/>
    </w:rPr>
  </w:style>
  <w:style w:type="character" w:styleId="1096" w:customStyle="1">
    <w:name w:val="cfdate"/>
    <w:basedOn w:val="934"/>
    <w:uiPriority w:val="0"/>
    <w:qFormat/>
    <w:rPr>
      <w:color w:val="333333"/>
      <w:sz w:val="18"/>
      <w:szCs w:val="18"/>
    </w:rPr>
  </w:style>
  <w:style w:type="character" w:styleId="1097" w:customStyle="1">
    <w:name w:val="displayarti"/>
    <w:basedOn w:val="934"/>
    <w:uiPriority w:val="0"/>
    <w:qFormat/>
    <w:rPr>
      <w:color w:val="ffffff"/>
      <w:shd w:val="clear" w:color="auto" w:fill="a00000"/>
    </w:rPr>
  </w:style>
  <w:style w:type="character" w:styleId="1098" w:customStyle="1">
    <w:name w:val="redfilefwwh"/>
    <w:basedOn w:val="934"/>
    <w:uiPriority w:val="0"/>
    <w:qFormat/>
    <w:rPr>
      <w:color w:val="ba2636"/>
      <w:sz w:val="18"/>
      <w:szCs w:val="18"/>
    </w:rPr>
  </w:style>
  <w:style w:type="character" w:styleId="1099" w:customStyle="1">
    <w:name w:val="next"/>
    <w:basedOn w:val="934"/>
    <w:uiPriority w:val="0"/>
    <w:qFormat/>
    <w:rPr>
      <w:color w:val="888888"/>
    </w:rPr>
  </w:style>
  <w:style w:type="character" w:styleId="1100" w:customStyle="1">
    <w:name w:val="next1"/>
    <w:basedOn w:val="934"/>
    <w:uiPriority w:val="0"/>
    <w:qFormat/>
    <w:rPr>
      <w:rFonts w:ascii="微软雅黑" w:hAnsi="微软雅黑" w:eastAsia="微软雅黑" w:cs="微软雅黑"/>
      <w:sz w:val="21"/>
      <w:szCs w:val="21"/>
    </w:rPr>
  </w:style>
  <w:style w:type="character" w:styleId="1101" w:customStyle="1">
    <w:name w:val="prev"/>
    <w:basedOn w:val="934"/>
    <w:uiPriority w:val="0"/>
    <w:qFormat/>
    <w:rPr>
      <w:color w:val="888888"/>
    </w:rPr>
  </w:style>
  <w:style w:type="character" w:styleId="1102" w:customStyle="1">
    <w:name w:val="prev1"/>
    <w:basedOn w:val="934"/>
    <w:uiPriority w:val="0"/>
    <w:qFormat/>
    <w:rPr>
      <w:rFonts w:hint="eastAsia" w:ascii="微软雅黑" w:hAnsi="微软雅黑" w:eastAsia="微软雅黑" w:cs="微软雅黑"/>
      <w:sz w:val="21"/>
      <w:szCs w:val="21"/>
    </w:rPr>
  </w:style>
  <w:style w:type="paragraph" w:styleId="1103" w:customStyle="1">
    <w:name w:val="Table Text"/>
    <w:basedOn w:val="928"/>
    <w:uiPriority w:val="0"/>
    <w:semiHidden/>
    <w:qFormat/>
    <w:rPr>
      <w:rFonts w:ascii="宋体" w:hAnsi="宋体" w:eastAsia="宋体" w:cs="宋体"/>
      <w:sz w:val="19"/>
      <w:szCs w:val="19"/>
      <w:lang w:val="en-US" w:eastAsia="en-US" w:bidi="ar-SA"/>
    </w:rPr>
  </w:style>
  <w:style w:type="character" w:styleId="1104" w:customStyle="1">
    <w:name w:val="font31"/>
    <w:basedOn w:val="934"/>
    <w:uiPriority w:val="0"/>
    <w:qFormat/>
    <w:rPr>
      <w:rFonts w:hint="eastAsia" w:ascii="微软雅黑" w:hAnsi="微软雅黑" w:eastAsia="微软雅黑" w:cs="微软雅黑"/>
      <w:color w:val="ff0000"/>
      <w:sz w:val="20"/>
      <w:szCs w:val="20"/>
      <w:u w:val="none"/>
    </w:rPr>
  </w:style>
  <w:style w:type="character" w:styleId="1105" w:customStyle="1">
    <w:name w:val="font21"/>
    <w:basedOn w:val="934"/>
    <w:uiPriority w:val="0"/>
    <w:qFormat/>
    <w:rPr>
      <w:rFonts w:hint="eastAsia" w:ascii="微软雅黑" w:hAnsi="微软雅黑" w:eastAsia="微软雅黑" w:cs="微软雅黑"/>
      <w:color w:val="000000"/>
      <w:sz w:val="20"/>
      <w:szCs w:val="20"/>
      <w:u w:val="none"/>
    </w:rPr>
  </w:style>
  <w:style w:type="character" w:styleId="1106" w:customStyle="1">
    <w:name w:val="font71"/>
    <w:basedOn w:val="934"/>
    <w:uiPriority w:val="0"/>
    <w:qFormat/>
    <w:rPr>
      <w:rFonts w:hint="default" w:ascii="Times New Roman" w:hAnsi="Times New Roman" w:cs="Times New Roman"/>
      <w:color w:val="000000"/>
      <w:sz w:val="20"/>
      <w:szCs w:val="20"/>
      <w:u w:val="none"/>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04b39a0d-7aa2-4612-b92a-8c1924eddc68</errorID>
      <errorWord>计算起</errorWord>
      <group>L1_Grammar</group>
      <groupName>语法问题</groupName>
      <ability>L2_Order</ability>
      <abilityName>语序不当</abilityName>
      <candidateList>
        <item>计算</item>
      </candidateList>
      <explain>句子可能没有遵循时空、逻辑顺序，或者介词、关联词等位置不当。</explain>
      <paraID>7C092F70</paraID>
      <start>62</start>
      <end>64</end>
      <status>modified</status>
      <modifiedWord>计算</modifiedWord>
      <trackRevisions>false</trackRevisions>
    </reviewItem>
    <reviewItem>
      <errorID>37e2fb1d-c278-4d2c-a3eb-cedb6210f7de</errorID>
      <errorWord>标准均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 92EC452</paraID>
      <start>33</start>
      <end>36</end>
      <status>unmodified</status>
      <modifiedWord/>
      <trackRevisions>false</trackRevisions>
    </reviewItem>
    <reviewItem>
      <errorID>51f8ef89-b4be-4fe7-aab0-11068f36c0ce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DF3069F</paraID>
      <start>0</start>
      <end>2</end>
      <status>unmodified</status>
      <modifiedWord/>
      <trackRevisions>false</trackRevisions>
    </reviewItem>
    <reviewItem>
      <errorID>ea294c69-1d8b-4936-a378-2a434b1b526d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1BA6333D</paraID>
      <start>0</start>
      <end>2</end>
      <status>unmodified</status>
      <modifiedWord/>
      <trackRevisions>false</trackRevisions>
    </reviewItem>
    <reviewItem>
      <errorID>b01ccdbe-6b50-4fb8-80eb-8d7f58b3fd7d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1E3F2F11</paraID>
      <start>0</start>
      <end>2</end>
      <status>unmodified</status>
      <modifiedWord/>
      <trackRevisions>false</trackRevisions>
    </reviewItem>
    <reviewItem>
      <errorID>b366f259-3330-47d2-98d1-f4920ec74f45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3A3036B5</paraID>
      <start>0</start>
      <end>2</end>
      <status>unmodified</status>
      <modifiedWord/>
      <trackRevisions>false</trackRevisions>
    </reviewItem>
    <reviewItem>
      <errorID>33d26b1e-091a-4381-b4f4-05c3169c0e17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6CA895FC</paraID>
      <start>0</start>
      <end>2</end>
      <status>unmodified</status>
      <modifiedWord/>
      <trackRevisions>false</trackRevisions>
    </reviewItem>
    <reviewItem>
      <errorID>8d0a019c-ea31-4b7a-ba52-956969e853e9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1382936C</paraID>
      <start>0</start>
      <end>2</end>
      <status>unmodified</status>
      <modifiedWord/>
      <trackRevisions>false</trackRevisions>
    </reviewItem>
    <reviewItem>
      <errorID>be181c0a-3098-4628-80bd-cdc42d522685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6E6248BA</paraID>
      <start>0</start>
      <end>2</end>
      <status>unmodified</status>
      <modifiedWord/>
      <trackRevisions>false</trackRevisions>
    </reviewItem>
    <reviewItem>
      <errorID>7836b914-20a6-4654-a267-9070291231a7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61E9B938</paraID>
      <start>0</start>
      <end>2</end>
      <status>unmodified</status>
      <modifiedWord/>
      <trackRevisions>false</trackRevisions>
    </reviewItem>
    <reviewItem>
      <errorID>1fae8d48-31a1-4a38-a300-8f8f4f8dd78c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106123CF</paraID>
      <start>0</start>
      <end>2</end>
      <status>unmodified</status>
      <modifiedWord/>
      <trackRevisions>false</trackRevisions>
    </reviewItem>
    <reviewItem>
      <errorID>443f4aef-e2cb-46df-9018-f9040384be80</errorID>
      <errorWord>1、</errorWord>
      <group>L1_Format</group>
      <groupName>格式问题</groupName>
      <ability>L2_Ordinal</ability>
      <abilityName>序号格式</abilityName>
      <candidateList>
        <item>1.</item>
      </candidateList>
      <explain>当前序号格式不规范，建议修改为规范格式[1.]。</explain>
      <paraID>6EE42E6E</paraID>
      <start>0</start>
      <end>2</end>
      <status>unmodified</status>
      <modifiedWord/>
      <trackRevisions>false</trackRevisions>
    </reviewItem>
    <reviewItem>
      <errorID>7a9dc260-36c6-4dd0-b097-8a6a922c57c7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16A079C8</paraID>
      <start>0</start>
      <end>2</end>
      <status>unmodified</status>
      <modifiedWord/>
      <trackRevisions>false</trackRevisions>
    </reviewItem>
    <reviewItem>
      <errorID>4e795065-df29-417b-8de0-4e4ab45fad67</errorID>
      <errorWord>。</errorWord>
      <group>L1_Grammar</group>
      <groupName>语法问题</groupName>
      <ability>L2_Missing</ability>
      <abilityName>成分残缺</abilityName>
      <candidateList>
        <item>的手续。</item>
      </candidateList>
      <explain>句子中可能存在主谓宾、修饰语或者必要的词语残缺。</explain>
      <paraID>2283B9D9</paraID>
      <start>50</start>
      <end>51</end>
      <status>unmodified</status>
      <modifiedWord/>
      <trackRevisions>false</trackRevisions>
    </reviewItem>
    <reviewItem>
      <errorID>5aaa5697-eb41-4b57-8492-234e409160a7</errorID>
      <errorWord>“.</errorWord>
      <group>L1_Punc</group>
      <groupName>标点问题</groupName>
      <ability>L2_Punc</ability>
      <abilityName>标点符号检查</abilityName>
      <candidateList>
        <item>“</item>
      </candidateList>
      <explain/>
      <paraID>3D877020</paraID>
      <start>46</start>
      <end>48</end>
      <status>unmodified</status>
      <modifiedWord/>
      <trackRevisions>false</trackRevisions>
    </reviewItem>
    <reviewItem>
      <errorID>e637fed5-11bc-4738-a96c-3858505164f4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3CA514ED</paraID>
      <start>0</start>
      <end>2</end>
      <status>unmodified</status>
      <modifiedWord/>
      <trackRevisions>false</trackRevisions>
    </reviewItem>
    <reviewItem>
      <errorID>17e57eb8-04a8-4db2-820d-23b6d16e576e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7848D92E</paraID>
      <start>0</start>
      <end>2</end>
      <status>unmodified</status>
      <modifiedWord/>
      <trackRevisions>false</trackRevisions>
    </reviewItem>
    <reviewItem>
      <errorID>a569bcd3-9d53-45eb-b43b-16bbbfc14188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47EDAD2A</paraID>
      <start>0</start>
      <end>2</end>
      <status>unmodified</status>
      <modifiedWord/>
      <trackRevisions>false</trackRevisions>
    </reviewItem>
    <reviewItem>
      <errorID>9ab11de7-dfdf-428f-8733-2d20d45ffcb9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24EA97DF</paraID>
      <start>0</start>
      <end>2</end>
      <status>unmodified</status>
      <modifiedWord/>
      <trackRevisions>false</trackRevisions>
    </reviewItem>
    <reviewItem>
      <errorID>8aa1a1d4-60da-4954-a2c3-3a47e5ddeaf6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F6680A0</paraID>
      <start>0</start>
      <end>2</end>
      <status>unmodified</status>
      <modifiedWord/>
      <trackRevisions>false</trackRevisions>
    </reviewItem>
    <reviewItem>
      <errorID>663f7453-0271-4b6e-8c32-18c59a2f3d75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7D6C7CF3</paraID>
      <start>0</start>
      <end>2</end>
      <status>unmodified</status>
      <modifiedWord/>
      <trackRevisions>false</trackRevisions>
    </reviewItem>
    <reviewItem>
      <errorID>ea836a4f-266e-44a7-ad0d-c124894144b1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4C1ECA8A</paraID>
      <start>0</start>
      <end>2</end>
      <status>unmodified</status>
      <modifiedWord/>
      <trackRevisions>false</trackRevisions>
    </reviewItem>
    <reviewItem>
      <errorID>75d94331-6925-42c3-b7a8-9468ba6f5511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4ABD1800</paraID>
      <start>0</start>
      <end>3</end>
      <status>unmodified</status>
      <modifiedWord/>
      <trackRevisions>false</trackRevisions>
    </reviewItem>
    <reviewItem>
      <errorID>727badce-0b87-404c-984f-cdcbcb19c1a3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4AFDAF99</paraID>
      <start>0</start>
      <end>2</end>
      <status>unmodified</status>
      <modifiedWord/>
      <trackRevisions>false</trackRevisions>
    </reviewItem>
    <reviewItem>
      <errorID>9f830ffd-7fe1-45a9-a6c9-cabdc0103804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2C6E7C3</paraID>
      <start>0</start>
      <end>2</end>
      <status>unmodified</status>
      <modifiedWord/>
      <trackRevisions>false</trackRevisions>
    </reviewItem>
    <reviewItem>
      <errorID>ac65dbd4-eaa3-4997-a567-0d9d0799caaf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37ED2F33</paraID>
      <start>0</start>
      <end>2</end>
      <status>unmodified</status>
      <modifiedWord/>
      <trackRevisions>false</trackRevisions>
    </reviewItem>
    <reviewItem>
      <errorID>7731e177-35dd-4fec-ae3b-43832f6cb758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7C5FDE34</paraID>
      <start>0</start>
      <end>2</end>
      <status>unmodified</status>
      <modifiedWord/>
      <trackRevisions>false</trackRevisions>
    </reviewItem>
    <reviewItem>
      <errorID>7b7662d7-d134-4c71-ba7a-b4031520db7c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5233AF5B</paraID>
      <start>0</start>
      <end>2</end>
      <status>unmodified</status>
      <modifiedWord/>
      <trackRevisions>false</trackRevisions>
    </reviewItem>
    <reviewItem>
      <errorID>7a2f87f8-6c35-4e8a-bc36-146543f78c0c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76D30E4</paraID>
      <start>0</start>
      <end>2</end>
      <status>unmodified</status>
      <modifiedWord/>
      <trackRevisions>false</trackRevisions>
    </reviewItem>
    <reviewItem>
      <errorID>a0d5434d-0a56-49bc-9e82-ada9d5b9b5ba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A79A362</paraID>
      <start>0</start>
      <end>2</end>
      <status>unmodified</status>
      <modifiedWord/>
      <trackRevisions>false</trackRevisions>
    </reviewItem>
    <reviewItem>
      <errorID>f6ec23c4-2cbf-453f-acdd-28c6611f3a0d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3D3B3842</paraID>
      <start>0</start>
      <end>2</end>
      <status>unmodified</status>
      <modifiedWord/>
      <trackRevisions>false</trackRevisions>
    </reviewItem>
    <reviewItem>
      <errorID>b8e96c51-ba89-4724-b9ea-a19caaa46e9b</errorID>
      <errorWord>(</errorWord>
      <group>L1_Format</group>
      <groupName>格式问题</groupName>
      <ability>L2_HalfPunc</ability>
      <abilityName>全半角检查</abilityName>
      <candidateList>
        <item>（</item>
      </candidateList>
      <explain>文本全半角错误。</explain>
      <paraID>40F25846</paraID>
      <start>53</start>
      <end>54</end>
      <status>modified</status>
      <modifiedWord>（</modifiedWord>
      <trackRevisions>false</trackRevisions>
    </reviewItem>
    <reviewItem>
      <errorID>7f86f8ab-f82e-4526-bc27-5d84a9a0561a</errorID>
      <errorWord>)</errorWord>
      <group>L1_Format</group>
      <groupName>格式问题</groupName>
      <ability>L2_HalfPunc</ability>
      <abilityName>全半角检查</abilityName>
      <candidateList>
        <item>）</item>
      </candidateList>
      <explain>文本全半角错误。</explain>
      <paraID>40F25846</paraID>
      <start>56</start>
      <end>57</end>
      <status>modified</status>
      <modifiedWord>）</modifiedWord>
      <trackRevisions>false</trackRevisions>
    </reviewItem>
    <reviewItem>
      <errorID>74c1c787-0dba-4446-a432-5d710fb2ed29</errorID>
      <errorWord>(</errorWord>
      <group>L1_Format</group>
      <groupName>格式问题</groupName>
      <ability>L2_HalfPunc</ability>
      <abilityName>全半角检查</abilityName>
      <candidateList>
        <item>（</item>
      </candidateList>
      <explain>文本全半角错误。</explain>
      <paraID>40F25846</paraID>
      <start>68</start>
      <end>69</end>
      <status>modified</status>
      <modifiedWord>（</modifiedWord>
      <trackRevisions>false</trackRevisions>
    </reviewItem>
    <reviewItem>
      <errorID>a4680731-03ff-4d04-b385-5855360f9a39</errorID>
      <errorWord>)</errorWord>
      <group>L1_Format</group>
      <groupName>格式问题</groupName>
      <ability>L2_HalfPunc</ability>
      <abilityName>全半角检查</abilityName>
      <candidateList>
        <item>）</item>
      </candidateList>
      <explain>文本全半角错误。</explain>
      <paraID>40F25846</paraID>
      <start>71</start>
      <end>72</end>
      <status>modified</status>
      <modifiedWord>）</modifiedWord>
      <trackRevisions>false</trackRevisions>
    </reviewItem>
    <reviewItem>
      <errorID>89e61fc2-68d6-41fa-afcf-828a0f8c4bc1</errorID>
      <errorWord>少30倍</errorWord>
      <group>L1_Knowledge</group>
      <groupName>知识性问题</groupName>
      <ability>L2_Knowledge</ability>
      <abilityName>其他知识</abilityName>
      <candidateList/>
      <explain>表达减少时不使用“倍”。</explain>
      <paraID>40F25846</paraID>
      <start>80</start>
      <end>84</end>
      <status>unmodified</status>
      <modifiedWord/>
      <trackRevisions>false</trackRevisions>
    </reviewItem>
    <reviewItem>
      <errorID>c9588825-ccc1-47ba-a0ea-63173c566050</errorID>
      <errorWord>阀值</errorWord>
      <group>L1_Word</group>
      <groupName>字词问题</groupName>
      <ability>L2_Alias</ability>
      <abilityName>也作/曾用词</abilityName>
      <candidateList>
        <item>阈值</item>
      </candidateList>
      <explain>词汇[阀值]为不规范表述或旧称，其规范书面表述为[阈值]。</explain>
      <paraID>40F25846</paraID>
      <start>953</start>
      <end>955</end>
      <status>unmodified</status>
      <modifiedWord/>
      <trackRevisions>false</trackRevisions>
    </reviewItem>
    <reviewItem>
      <errorID>55bca46f-b56e-449e-bd1e-7b1545b87d46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34156225</paraID>
      <start>17</start>
      <end>18</end>
      <status>unmodified</status>
      <modifiedWord/>
      <trackRevisions>false</trackRevisions>
    </reviewItem>
    <reviewItem>
      <errorID>a5e28805-4c16-4e2c-aa4f-28190770d34e</errorID>
      <errorWord>并有</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751C6976</paraID>
      <start>263</start>
      <end>265</end>
      <status>unmodified</status>
      <modifiedWord/>
      <trackRevisions>false</trackRevisions>
    </reviewItem>
    <reviewItem>
      <errorID>dbce9689-1e57-4a21-990e-c311087dbb0c</errorID>
      <errorWord>幻象</errorWord>
      <group>L1_Word</group>
      <groupName>字词问题</groupName>
      <ability>L2_Typo</ability>
      <abilityName>字词错误</abilityName>
      <candidateList>
        <item>环相</item>
      </candidateList>
      <explain/>
      <paraID>751C6976</paraID>
      <start>298</start>
      <end>300</end>
      <status>unmodified</status>
      <modifiedWord/>
      <trackRevisions>false</trackRevisions>
    </reviewItem>
    <reviewItem>
      <errorID>eec4c226-1a9f-457e-8842-6f3fdf3e15ff</errorID>
      <errorWord>(</errorWord>
      <group>L1_Format</group>
      <groupName>格式问题</groupName>
      <ability>L2_HalfPunc</ability>
      <abilityName>全半角检查</abilityName>
      <candidateList>
        <item>（</item>
      </candidateList>
      <explain>文本全半角错误。</explain>
      <paraID>41434588</paraID>
      <start>74</start>
      <end>75</end>
      <status>modified</status>
      <modifiedWord>（</modifiedWord>
      <trackRevisions>false</trackRevisions>
    </reviewItem>
    <reviewItem>
      <errorID>a95a2dac-3857-4849-9c9d-541f21d86f9b</errorID>
      <errorWord>)</errorWord>
      <group>L1_Format</group>
      <groupName>格式问题</groupName>
      <ability>L2_HalfPunc</ability>
      <abilityName>全半角检查</abilityName>
      <candidateList>
        <item>）</item>
      </candidateList>
      <explain>文本全半角错误。</explain>
      <paraID>41434588</paraID>
      <start>77</start>
      <end>78</end>
      <status>modified</status>
      <modifiedWord>）</modifiedWord>
      <trackRevisions>false</trackRevisions>
    </reviewItem>
    <reviewItem>
      <errorID>04ba5a6d-79dc-4298-b174-388cebfccd64</errorID>
      <errorWord>(</errorWord>
      <group>L1_Format</group>
      <groupName>格式问题</groupName>
      <ability>L2_HalfPunc</ability>
      <abilityName>全半角检查</abilityName>
      <candidateList>
        <item>（</item>
      </candidateList>
      <explain>文本全半角错误。</explain>
      <paraID>41434588</paraID>
      <start>90</start>
      <end>91</end>
      <status>modified</status>
      <modifiedWord>（</modifiedWord>
      <trackRevisions>false</trackRevisions>
    </reviewItem>
    <reviewItem>
      <errorID>83324808-6997-4fea-8098-a5a6c6d7be01</errorID>
      <errorWord>)</errorWord>
      <group>L1_Format</group>
      <groupName>格式问题</groupName>
      <ability>L2_HalfPunc</ability>
      <abilityName>全半角检查</abilityName>
      <candidateList>
        <item>）</item>
      </candidateList>
      <explain>文本全半角错误。</explain>
      <paraID>41434588</paraID>
      <start>93</start>
      <end>94</end>
      <status>modified</status>
      <modifiedWord>）</modifiedWord>
      <trackRevisions>false</trackRevisions>
    </reviewItem>
    <reviewItem>
      <errorID>00d78c46-0f0a-430c-a4e8-3b74fda2c618</errorID>
      <errorWord>非非</errorWord>
      <group>L1_Word</group>
      <groupName>字词问题</groupName>
      <ability>L2_Typo</ability>
      <abilityName>字词错误</abilityName>
      <candidateList>
        <item>非</item>
      </candidateList>
      <explain/>
      <paraID>41434588</paraID>
      <start>298</start>
      <end>300</end>
      <status>unmodified</status>
      <modifiedWord/>
      <trackRevisions>false</trackRevisions>
    </reviewItem>
    <reviewItem>
      <errorID>b64b50d1-1715-4f40-b8d4-20dfb4c24309</errorID>
      <errorWord>(</errorWord>
      <group>L1_Format</group>
      <groupName>格式问题</groupName>
      <ability>L2_HalfPunc</ability>
      <abilityName>全半角检查</abilityName>
      <candidateList>
        <item>（</item>
      </candidateList>
      <explain>文本全半角错误。</explain>
      <paraID>7F5A4648</paraID>
      <start>33</start>
      <end>34</end>
      <status>modified</status>
      <modifiedWord>（</modifiedWord>
      <trackRevisions>false</trackRevisions>
    </reviewItem>
    <reviewItem>
      <errorID>fdce9f11-4a95-4bef-8eb8-be3f82520e4e</errorID>
      <errorWord>)</errorWord>
      <group>L1_Format</group>
      <groupName>格式问题</groupName>
      <ability>L2_HalfPunc</ability>
      <abilityName>全半角检查</abilityName>
      <candidateList>
        <item>）</item>
      </candidateList>
      <explain>文本全半角错误。</explain>
      <paraID>7F5A4648</paraID>
      <start>36</start>
      <end>37</end>
      <status>modified</status>
      <modifiedWord>）</modifiedWord>
      <trackRevisions>false</trackRevisions>
    </reviewItem>
    <reviewItem>
      <errorID>bf9232fa-fad4-4dd5-aad6-b5bcb1342ef2</errorID>
      <errorWord>(</errorWord>
      <group>L1_Format</group>
      <groupName>格式问题</groupName>
      <ability>L2_HalfPunc</ability>
      <abilityName>全半角检查</abilityName>
      <candidateList>
        <item>（</item>
      </candidateList>
      <explain>文本全半角错误。</explain>
      <paraID>7F5A4648</paraID>
      <start>49</start>
      <end>50</end>
      <status>modified</status>
      <modifiedWord>（</modifiedWord>
      <trackRevisions>false</trackRevisions>
    </reviewItem>
    <reviewItem>
      <errorID>23127721-d700-47e1-8f1e-52742720eaa6</errorID>
      <errorWord>)</errorWord>
      <group>L1_Format</group>
      <groupName>格式问题</groupName>
      <ability>L2_HalfPunc</ability>
      <abilityName>全半角检查</abilityName>
      <candidateList>
        <item>）</item>
      </candidateList>
      <explain>文本全半角错误。</explain>
      <paraID>7F5A4648</paraID>
      <start>52</start>
      <end>53</end>
      <status>modified</status>
      <modifiedWord>）</modifiedWord>
      <trackRevisions>false</trackRevisions>
    </reviewItem>
    <reviewItem>
      <errorID>0bc355c9-75a5-4a8c-a0fe-1dd151836283</errorID>
      <errorWord>彩色眼镜</errorWord>
      <group>L1_Knowledge</group>
      <groupName>知识性问题</groupName>
      <ability>L2_Idiom</ability>
      <abilityName>成语和诗歌</abilityName>
      <candidateList>
        <item>有色眼镜</item>
      </candidateList>
      <explain>比喻妨碍得出正确看法的成见或偏见。</explain>
      <paraID>7F5A4648</paraID>
      <start>466</start>
      <end>470</end>
      <status>unmodified</status>
      <modifiedWord/>
      <trackRevisions>false</trackRevisions>
    </reviewItem>
    <reviewItem>
      <errorID>f0cc832f-c6f0-4cf3-b4aa-3999f7126e81</errorID>
      <errorWord>遥毙</errorWord>
      <group>L1_Word</group>
      <groupName>字词问题</groupName>
      <ability>L2_Typo</ability>
      <abilityName>字词错误</abilityName>
      <candidateList>
        <item>遥控</item>
      </candidateList>
      <explain/>
      <paraID>7BB7E5A4</paraID>
      <start>184</start>
      <end>186</end>
      <status>unmodified</status>
      <modifiedWord/>
      <trackRevisions>false</trackRevisions>
    </reviewItem>
    <reviewItem>
      <errorID>bd2eff02-d063-477d-9fd7-c91a19c782ab</errorID>
      <errorWord>)</errorWord>
      <group>L1_Format</group>
      <groupName>格式问题</groupName>
      <ability>L2_HalfPunc</ability>
      <abilityName>全半角检查</abilityName>
      <candidateList>
        <item>）</item>
      </candidateList>
      <explain>文本全半角错误。</explain>
      <paraID>45E3DC40</paraID>
      <start>61</start>
      <end>62</end>
      <status>modified</status>
      <modifiedWord>）</modifiedWord>
      <trackRevisions>false</trackRevisions>
    </reviewItem>
    <reviewItem>
      <errorID>f2568c59-eb0f-4377-8c6b-5e5896ce4d3a</errorID>
      <errorWord>(</errorWord>
      <group>L1_Format</group>
      <groupName>格式问题</groupName>
      <ability>L2_HalfPunc</ability>
      <abilityName>全半角检查</abilityName>
      <candidateList>
        <item>（</item>
      </candidateList>
      <explain>文本全半角错误。</explain>
      <paraID> 3DE5A79</paraID>
      <start>29</start>
      <end>30</end>
      <status>modified</status>
      <modifiedWord>（</modifiedWord>
      <trackRevisions>false</trackRevisions>
    </reviewItem>
    <reviewItem>
      <errorID>2b54940c-6ed6-4deb-bc32-4eb7ee2a77c4</errorID>
      <errorWord>)</errorWord>
      <group>L1_Format</group>
      <groupName>格式问题</groupName>
      <ability>L2_HalfPunc</ability>
      <abilityName>全半角检查</abilityName>
      <candidateList>
        <item>）</item>
      </candidateList>
      <explain>文本全半角错误。</explain>
      <paraID> 3DE5A79</paraID>
      <start>34</start>
      <end>35</end>
      <status>modified</status>
      <modifiedWord>）</modifiedWord>
      <trackRevisions>false</trackRevisions>
    </reviewItem>
    <reviewItem>
      <errorID>979e55dd-57e5-4cea-9eee-a4bc87f229e5</errorID>
      <errorWord>(</errorWord>
      <group>L1_Format</group>
      <groupName>格式问题</groupName>
      <ability>L2_HalfPunc</ability>
      <abilityName>全半角检查</abilityName>
      <candidateList>
        <item>（</item>
      </candidateList>
      <explain>文本全半角错误。</explain>
      <paraID> 3DE5A79</paraID>
      <start>51</start>
      <end>52</end>
      <status>modified</status>
      <modifiedWord>（</modifiedWord>
      <trackRevisions>false</trackRevisions>
    </reviewItem>
    <reviewItem>
      <errorID>00dadbf3-0548-459a-8455-e53192e081b0</errorID>
      <errorWord>:</errorWord>
      <group>L1_Format</group>
      <groupName>格式问题</groupName>
      <ability>L2_HalfPunc</ability>
      <abilityName>全半角检查</abilityName>
      <candidateList>
        <item>：</item>
      </candidateList>
      <explain>文本全半角错误。</explain>
      <paraID> 3DE5A79</paraID>
      <start>74</start>
      <end>75</end>
      <status>modified</status>
      <modifiedWord>：</modifiedWord>
      <trackRevisions>false</trackRevisions>
    </reviewItem>
    <reviewItem>
      <errorID>2253c5a2-9a6b-4311-9c9b-750e4e16e9f5</errorID>
      <errorWord>:</errorWord>
      <group>L1_Format</group>
      <groupName>格式问题</groupName>
      <ability>L2_HalfPunc</ability>
      <abilityName>全半角检查</abilityName>
      <candidateList>
        <item>：</item>
      </candidateList>
      <explain>文本全半角错误。</explain>
      <paraID>23217A7B</paraID>
      <start>4</start>
      <end>5</end>
      <status>modified</status>
      <modifiedWord>：</modifiedWord>
      <trackRevisions>false</trackRevisions>
    </reviewItem>
    <reviewItem>
      <errorID>bfc06f1c-d6f0-4211-a9e5-04bec1550e07</errorID>
      <errorWord>:</errorWord>
      <group>L1_Format</group>
      <groupName>格式问题</groupName>
      <ability>L2_HalfPunc</ability>
      <abilityName>全半角检查</abilityName>
      <candidateList>
        <item>：</item>
      </candidateList>
      <explain>文本全半角错误。</explain>
      <paraID>23217A7B</paraID>
      <start>16</start>
      <end>17</end>
      <status>modified</status>
      <modifiedWord>：</modifiedWord>
      <trackRevisions>false</trackRevisions>
    </reviewItem>
    <reviewItem>
      <errorID>aa9330ec-97a2-454d-94ce-ed5a4bbe50b4</errorID>
      <errorWord>:</errorWord>
      <group>L1_Format</group>
      <groupName>格式问题</groupName>
      <ability>L2_HalfPunc</ability>
      <abilityName>全半角检查</abilityName>
      <candidateList>
        <item>：</item>
      </candidateList>
      <explain>文本全半角错误。</explain>
      <paraID>23217A7B</paraID>
      <start>44</start>
      <end>45</end>
      <status>modified</status>
      <modifiedWord>：</modifiedWord>
      <trackRevisions>false</trackRevisions>
    </reviewItem>
    <reviewItem>
      <errorID>48a8f651-4898-4975-a7cb-65cf434fcedf</errorID>
      <errorWord>:</errorWord>
      <group>L1_Format</group>
      <groupName>格式问题</groupName>
      <ability>L2_HalfPunc</ability>
      <abilityName>全半角检查</abilityName>
      <candidateList>
        <item>：</item>
      </candidateList>
      <explain>文本全半角错误。</explain>
      <paraID>23217A7B</paraID>
      <start>56</start>
      <end>57</end>
      <status>modified</status>
      <modifiedWord>：</modifiedWord>
      <trackRevisions>false</trackRevisions>
    </reviewItem>
    <reviewItem>
      <errorID>0de40904-7659-4cbc-8f98-3157428a20c3</errorID>
      <errorWord>:</errorWord>
      <group>L1_Format</group>
      <groupName>格式问题</groupName>
      <ability>L2_HalfPunc</ability>
      <abilityName>全半角检查</abilityName>
      <candidateList>
        <item>：</item>
      </candidateList>
      <explain>文本全半角错误。</explain>
      <paraID>23217A7B</paraID>
      <start>66</start>
      <end>67</end>
      <status>modified</status>
      <modifiedWord>：</modifiedWord>
      <trackRevisions>false</trackRevisions>
    </reviewItem>
    <reviewItem>
      <errorID>21a38070-bfe6-4cd3-b1ff-0a2298a068f4</errorID>
      <errorWord>"</errorWord>
      <group>L1_Format</group>
      <groupName>格式问题</groupName>
      <ability>L2_HalfPunc</ability>
      <abilityName>全半角检查</abilityName>
      <candidateList/>
      <explain>文本全半角错误。</explain>
      <paraID>3BBAC6A3</paraID>
      <start>51</start>
      <end>52</end>
      <status>unmodified</status>
      <modifiedWord/>
      <trackRevisions>false</trackRevisions>
    </reviewItem>
    <reviewItem>
      <errorID>1e79144e-f880-4325-b3f0-a926fff79b94</errorID>
      <errorWord>"</errorWord>
      <group>L1_Format</group>
      <groupName>格式问题</groupName>
      <ability>L2_HalfPunc</ability>
      <abilityName>全半角检查</abilityName>
      <candidateList/>
      <explain>文本全半角错误。</explain>
      <paraID>3387135D</paraID>
      <start>30</start>
      <end>31</end>
      <status>unmodified</status>
      <modifiedWord/>
      <trackRevisions>false</trackRevisions>
    </reviewItem>
    <reviewItem>
      <errorID>362d3810-4bfd-4323-983c-4d3626d6a796</errorID>
      <errorWord>:</errorWord>
      <group>L1_Format</group>
      <groupName>格式问题</groupName>
      <ability>L2_HalfPunc</ability>
      <abilityName>全半角检查</abilityName>
      <candidateList>
        <item>：</item>
      </candidateList>
      <explain>文本全半角错误。</explain>
      <paraID>7D2D1C2D</paraID>
      <start>13</start>
      <end>14</end>
      <status>modified</status>
      <modifiedWord>：</modifiedWord>
      <trackRevisions>false</trackRevisions>
    </reviewItem>
    <reviewItem>
      <errorID>99b3c9f5-6204-41af-b568-21985d046cf8</errorID>
      <errorWord>:</errorWord>
      <group>L1_Format</group>
      <groupName>格式问题</groupName>
      <ability>L2_HalfPunc</ability>
      <abilityName>全半角检查</abilityName>
      <candidateList>
        <item>：</item>
      </candidateList>
      <explain>文本全半角错误。</explain>
      <paraID>7D2D1C2D</paraID>
      <start>22</start>
      <end>23</end>
      <status>modified</status>
      <modifiedWord>：</modifiedWord>
      <trackRevisions>false</trackRevisions>
    </reviewItem>
    <reviewItem>
      <errorID>273f986e-ed7f-4f58-82b6-0e292f5e4a8b</errorID>
      <errorWord>:</errorWord>
      <group>L1_Format</group>
      <groupName>格式问题</groupName>
      <ability>L2_HalfPunc</ability>
      <abilityName>全半角检查</abilityName>
      <candidateList>
        <item>：</item>
      </candidateList>
      <explain>文本全半角错误。</explain>
      <paraID>7D2D1C2D</paraID>
      <start>32</start>
      <end>33</end>
      <status>modified</status>
      <modifiedWord>：</modifiedWord>
      <trackRevisions>false</trackRevisions>
    </reviewItem>
    <reviewItem>
      <errorID>9691f2c1-46bf-4536-b306-7a5c97c76b45</errorID>
      <errorWord>:</errorWord>
      <group>L1_Format</group>
      <groupName>格式问题</groupName>
      <ability>L2_HalfPunc</ability>
      <abilityName>全半角检查</abilityName>
      <candidateList>
        <item>：</item>
      </candidateList>
      <explain>文本全半角错误。</explain>
      <paraID>7D2D1C2D</paraID>
      <start>60</start>
      <end>61</end>
      <status>modified</status>
      <modifiedWord>：</modifiedWord>
      <trackRevisions>false</trackRevisions>
    </reviewItem>
    <reviewItem>
      <errorID>691326fd-c9ef-4894-a902-2e873509bea7</errorID>
      <errorWord>"</errorWord>
      <group>L1_Format</group>
      <groupName>格式问题</groupName>
      <ability>L2_HalfPunc</ability>
      <abilityName>全半角检查</abilityName>
      <candidateList/>
      <explain>文本全半角错误。</explain>
      <paraID>4D5740E8</paraID>
      <start>50</start>
      <end>51</end>
      <status>unmodified</status>
      <modifiedWord/>
      <trackRevisions>false</trackRevisions>
    </reviewItem>
    <reviewItem>
      <errorID>7ad42c04-9714-463c-bb6f-c1ed9b9f5166</errorID>
      <errorWord>"</errorWord>
      <group>L1_Format</group>
      <groupName>格式问题</groupName>
      <ability>L2_HalfPunc</ability>
      <abilityName>全半角检查</abilityName>
      <candidateList/>
      <explain>文本全半角错误。</explain>
      <paraID> 528B270</paraID>
      <start>30</start>
      <end>31</end>
      <status>unmodified</status>
      <modifiedWord/>
      <trackRevisions>false</trackRevisions>
    </reviewItem>
    <reviewItem>
      <errorID>c7008ad3-ac50-4514-983b-6d22021c3e21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106F0B5</paraID>
      <start>0</start>
      <end>2</end>
      <status>unmodified</status>
      <modifiedWord/>
      <trackRevisions>false</trackRevisions>
    </reviewItem>
    <reviewItem>
      <errorID>315b961c-43b5-4c08-ac90-9f4701569ba8</errorID>
      <errorWord>，</errorWord>
      <group>L1_Word</group>
      <groupName>字词问题</groupName>
      <ability>L2_Typo</ability>
      <abilityName>字词错误</abilityName>
      <candidateList>
        <item>，具</item>
      </candidateList>
      <explain/>
      <paraID> 106F0B5</paraID>
      <start>74</start>
      <end>75</end>
      <status>unmodified</status>
      <modifiedWord/>
      <trackRevisions>false</trackRevisions>
    </reviewItem>
    <reviewItem>
      <errorID>814a0123-71ac-49df-a23c-a18116473fc3</errorID>
      <errorWord>电口</errorWord>
      <group>L1_Word</group>
      <groupName>字词问题</groupName>
      <ability>L2_Typo</ability>
      <abilityName>字词错误</abilityName>
      <candidateList>
        <item>端口</item>
      </candidateList>
      <explain/>
      <paraID>7F8D9F42</paraID>
      <start>6</start>
      <end>8</end>
      <status>unmodified</status>
      <modifiedWord/>
      <trackRevisions>false</trackRevisions>
    </reviewItem>
    <reviewItem>
      <errorID>4a16154b-f676-4912-a5df-771cabfecc19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330EB1A</paraID>
      <start>0</start>
      <end>2</end>
      <status>unmodified</status>
      <modifiedWord/>
      <trackRevisions>false</trackRevisions>
    </reviewItem>
    <reviewItem>
      <errorID>111c4eab-bf54-497c-9a7b-a6aa0c2f9963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3D8C3BF1</paraID>
      <start>0</start>
      <end>2</end>
      <status>unmodified</status>
      <modifiedWord/>
      <trackRevisions>false</trackRevisions>
    </reviewItem>
    <reviewItem>
      <errorID>2505705b-6d5f-4fca-b9ad-b7a52535f689</errorID>
      <errorWord>(</errorWord>
      <group>L1_Format</group>
      <groupName>格式问题</groupName>
      <ability>L2_HalfPunc</ability>
      <abilityName>全半角检查</abilityName>
      <candidateList>
        <item>（</item>
      </candidateList>
      <explain>文本全半角错误。</explain>
      <paraID>3D8C3BF1</paraID>
      <start>44</start>
      <end>45</end>
      <status>modified</status>
      <modifiedWord>（</modifiedWord>
      <trackRevisions>false</trackRevisions>
    </reviewItem>
    <reviewItem>
      <errorID>55b9cd0a-4a59-4153-a9d2-104821d520c1</errorID>
      <errorWord>)</errorWord>
      <group>L1_Format</group>
      <groupName>格式问题</groupName>
      <ability>L2_HalfPunc</ability>
      <abilityName>全半角检查</abilityName>
      <candidateList>
        <item>）</item>
      </candidateList>
      <explain>文本全半角错误。</explain>
      <paraID>3D8C3BF1</paraID>
      <start>51</start>
      <end>52</end>
      <status>modified</status>
      <modifiedWord>）</modifiedWord>
      <trackRevisions>false</trackRevisions>
    </reviewItem>
    <reviewItem>
      <errorID>9558cd6a-c75d-4345-972a-d2e047f15203</errorID>
      <errorWord>(</errorWord>
      <group>L1_Format</group>
      <groupName>格式问题</groupName>
      <ability>L2_HalfPunc</ability>
      <abilityName>全半角检查</abilityName>
      <candidateList>
        <item>（</item>
      </candidateList>
      <explain>文本全半角错误。</explain>
      <paraID>3D8C3BF1</paraID>
      <start>60</start>
      <end>61</end>
      <status>modified</status>
      <modifiedWord>（</modifiedWord>
      <trackRevisions>false</trackRevisions>
    </reviewItem>
    <reviewItem>
      <errorID>46fdd99d-25cc-4903-a3a6-701c4d93f45d</errorID>
      <errorWord>)</errorWord>
      <group>L1_Format</group>
      <groupName>格式问题</groupName>
      <ability>L2_HalfPunc</ability>
      <abilityName>全半角检查</abilityName>
      <candidateList>
        <item>）</item>
      </candidateList>
      <explain>文本全半角错误。</explain>
      <paraID>3D8C3BF1</paraID>
      <start>67</start>
      <end>68</end>
      <status>modified</status>
      <modifiedWord>）</modifiedWord>
      <trackRevisions>false</trackRevisions>
    </reviewItem>
    <reviewItem>
      <errorID>c1e72115-b60d-4272-b670-8e62953eabf6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70934867</paraID>
      <start>0</start>
      <end>2</end>
      <status>unmodified</status>
      <modifiedWord/>
      <trackRevisions>false</trackRevisions>
    </reviewItem>
    <reviewItem>
      <errorID>0f31f22f-e550-4310-ab72-eb32472c1cc9</errorID>
      <errorWord>~</errorWord>
      <group>L1_Format</group>
      <groupName>格式问题</groupName>
      <ability>L2_HalfPunc</ability>
      <abilityName>全半角检查</abilityName>
      <candidateList>
        <item>～</item>
      </candidateList>
      <explain>文本全半角错误。</explain>
      <paraID>70934867</paraID>
      <start>20</start>
      <end>21</end>
      <status>unmodified</status>
      <modifiedWord/>
      <trackRevisions>false</trackRevisions>
    </reviewItem>
    <reviewItem>
      <errorID>c7cedb81-7ce4-43b6-b6b8-e58913d94b6a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29085388</paraID>
      <start>0</start>
      <end>2</end>
      <status>unmodified</status>
      <modifiedWord/>
      <trackRevisions>false</trackRevisions>
    </reviewItem>
    <reviewItem>
      <errorID>f5258d3e-6bca-4c4b-a193-8d4db99ea121</errorID>
      <errorWord>(</errorWord>
      <group>L1_Format</group>
      <groupName>格式问题</groupName>
      <ability>L2_HalfPunc</ability>
      <abilityName>全半角检查</abilityName>
      <candidateList>
        <item>（</item>
      </candidateList>
      <explain>文本全半角错误。</explain>
      <paraID>29085388</paraID>
      <start>75</start>
      <end>76</end>
      <status>modified</status>
      <modifiedWord>（</modifiedWord>
      <trackRevisions>false</trackRevisions>
    </reviewItem>
    <reviewItem>
      <errorID>4364439c-7b28-4e15-a33b-acf7dd7f19b3</errorID>
      <errorWord>)</errorWord>
      <group>L1_Format</group>
      <groupName>格式问题</groupName>
      <ability>L2_HalfPunc</ability>
      <abilityName>全半角检查</abilityName>
      <candidateList>
        <item>）</item>
      </candidateList>
      <explain>文本全半角错误。</explain>
      <paraID>29085388</paraID>
      <start>78</start>
      <end>79</end>
      <status>modified</status>
      <modifiedWord>）</modifiedWord>
      <trackRevisions>false</trackRevisions>
    </reviewItem>
    <reviewItem>
      <errorID>59cc73e8-bfa7-42d5-9172-299d07772d56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362AAC30</paraID>
      <start>0</start>
      <end>2</end>
      <status>unmodified</status>
      <modifiedWord/>
      <trackRevisions>false</trackRevisions>
    </reviewItem>
    <reviewItem>
      <errorID>86f5fd1d-4ff0-443a-869b-cb01b49a5496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5AA62D19</paraID>
      <start>0</start>
      <end>2</end>
      <status>unmodified</status>
      <modifiedWord/>
      <trackRevisions>false</trackRevisions>
    </reviewItem>
    <reviewItem>
      <errorID>9a20c317-f72c-4ff5-b8ff-591d8869ed6a</errorID>
      <errorWord>(</errorWord>
      <group>L1_Format</group>
      <groupName>格式问题</groupName>
      <ability>L2_HalfPunc</ability>
      <abilityName>全半角检查</abilityName>
      <candidateList>
        <item>（</item>
      </candidateList>
      <explain>文本全半角错误。</explain>
      <paraID>5AA62D19</paraID>
      <start>73</start>
      <end>74</end>
      <status>modified</status>
      <modifiedWord>（</modifiedWord>
      <trackRevisions>false</trackRevisions>
    </reviewItem>
    <reviewItem>
      <errorID>a4635a96-36e2-48f6-867c-8bef960f9f76</errorID>
      <errorWord>)</errorWord>
      <group>L1_Format</group>
      <groupName>格式问题</groupName>
      <ability>L2_HalfPunc</ability>
      <abilityName>全半角检查</abilityName>
      <candidateList>
        <item>）</item>
      </candidateList>
      <explain>文本全半角错误。</explain>
      <paraID>5AA62D19</paraID>
      <start>76</start>
      <end>77</end>
      <status>modified</status>
      <modifiedWord>）</modifiedWord>
      <trackRevisions>false</trackRevisions>
    </reviewItem>
    <reviewItem>
      <errorID>59a5c686-43d5-42cd-b1a6-062f6367809f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71853FA8</paraID>
      <start>0</start>
      <end>2</end>
      <status>unmodified</status>
      <modifiedWord/>
      <trackRevisions>false</trackRevisions>
    </reviewItem>
    <reviewItem>
      <errorID>7049d617-0794-4c85-a2cf-dff056de9cdb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4F119C6</paraID>
      <start>0</start>
      <end>2</end>
      <status>unmodified</status>
      <modifiedWord/>
      <trackRevisions>false</trackRevisions>
    </reviewItem>
    <reviewItem>
      <errorID>302054e7-c9db-47f1-966b-e250f401addc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3899A48</paraID>
      <start>0</start>
      <end>2</end>
      <status>unmodified</status>
      <modifiedWord/>
      <trackRevisions>false</trackRevisions>
    </reviewItem>
    <reviewItem>
      <errorID>aef4a0d3-8894-45e8-a0fe-c299202dbc38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794B39A4</paraID>
      <start>0</start>
      <end>2</end>
      <status>unmodified</status>
      <modifiedWord/>
      <trackRevisions>false</trackRevisions>
    </reviewItem>
    <reviewItem>
      <errorID>c7b0b694-3ff6-4058-911b-05eeaf47f571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1F6AE698</paraID>
      <start>0</start>
      <end>2</end>
      <status>unmodified</status>
      <modifiedWord/>
      <trackRevisions>false</trackRevisions>
    </reviewItem>
    <reviewItem>
      <errorID>84264c4c-bb2b-412c-96d1-8c6dac63082c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4D347773</paraID>
      <start>0</start>
      <end>2</end>
      <status>unmodified</status>
      <modifiedWord/>
      <trackRevisions>false</trackRevisions>
    </reviewItem>
    <reviewItem>
      <errorID>381aa833-5ebc-4ed2-910f-bd529e2daabc</errorID>
      <errorWord>竿</errorWord>
      <group>L1_Word</group>
      <groupName>字词问题</groupName>
      <ability>L2_Typo</ability>
      <abilityName>字词错误</abilityName>
      <candidateList>
        <item>杆</item>
      </candidateList>
      <explain>存在发音相同字词的误用。</explain>
      <paraID>4D347773</paraID>
      <start>126</start>
      <end>127</end>
      <status>modified</status>
      <modifiedWord>杆</modifiedWord>
      <trackRevisions>false</trackRevisions>
    </reviewItem>
    <reviewItem>
      <errorID>532672a4-dbb6-42ea-90f4-b219ee0f6aa3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10EAC1F9</paraID>
      <start>0</start>
      <end>2</end>
      <status>unmodified</status>
      <modifiedWord/>
      <trackRevisions>false</trackRevisions>
    </reviewItem>
    <reviewItem>
      <errorID>1af461d4-5105-45d5-94cd-9c61df96b15f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10EAC1F9</paraID>
      <start>45</start>
      <end>46</end>
      <status>unmodified</status>
      <modifiedWord/>
      <trackRevisions>false</trackRevisions>
    </reviewItem>
    <reviewItem>
      <errorID>d988a51f-0659-4b1a-840e-4d6a54c2fd05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723F5887</paraID>
      <start>0</start>
      <end>2</end>
      <status>unmodified</status>
      <modifiedWord/>
      <trackRevisions>false</trackRevisions>
    </reviewItem>
    <reviewItem>
      <errorID>7f7420e1-ac01-4552-bb47-f1d052baf10b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13296A9</paraID>
      <start>0</start>
      <end>2</end>
      <status>unmodified</status>
      <modifiedWord/>
      <trackRevisions>false</trackRevisions>
    </reviewItem>
    <reviewItem>
      <errorID>b40f6406-a6fd-40d0-be3d-a2c9df8f486d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54EAFAE3</paraID>
      <start>0</start>
      <end>2</end>
      <status>unmodified</status>
      <modifiedWord/>
      <trackRevisions>false</trackRevisions>
    </reviewItem>
    <reviewItem>
      <errorID>f5478ce0-8566-42eb-b289-fdf55b8d1a20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49F1604</paraID>
      <start>0</start>
      <end>2</end>
      <status>unmodified</status>
      <modifiedWord/>
      <trackRevisions>false</trackRevisions>
    </reviewItem>
    <reviewItem>
      <errorID>b429609b-d448-4c45-8b29-b15bea3cfafa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638A7A21</paraID>
      <start>0</start>
      <end>2</end>
      <status>unmodified</status>
      <modifiedWord/>
      <trackRevisions>false</trackRevisions>
    </reviewItem>
    <reviewItem>
      <errorID>4d4d8840-4bf5-4438-b40e-b2a00a670e6e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56EFA443</paraID>
      <start>0</start>
      <end>2</end>
      <status>unmodified</status>
      <modifiedWord/>
      <trackRevisions>false</trackRevisions>
    </reviewItem>
    <reviewItem>
      <errorID>d9224fc8-b2c7-470b-8410-9db4d41710a4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6F08C18E</paraID>
      <start>0</start>
      <end>2</end>
      <status>unmodified</status>
      <modifiedWord/>
      <trackRevisions>false</trackRevisions>
    </reviewItem>
    <reviewItem>
      <errorID>0fc228cf-6324-4b8b-bb68-be051084d82d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3A655856</paraID>
      <start>0</start>
      <end>2</end>
      <status>unmodified</status>
      <modifiedWord/>
      <trackRevisions>false</trackRevisions>
    </reviewItem>
    <reviewItem>
      <errorID>3dbc20c7-5b42-49a6-86aa-e91c04101dfc</errorID>
      <errorWord>个</errorWord>
      <group>L1_Knowledge</group>
      <groupName>知识性问题</groupName>
      <ability>L2_Knowledge</ability>
      <abilityName>其他知识</abilityName>
      <candidateList>
        <item>色</item>
      </candidateList>
      <explain/>
      <paraID>3A655856</paraID>
      <start>5</start>
      <end>6</end>
      <status>unmodified</status>
      <modifiedWord/>
      <trackRevisions>false</trackRevisions>
    </reviewItem>
    <reviewItem>
      <errorID>9644f698-faef-467f-a926-7a20dfbafa34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183906F6</paraID>
      <start>0</start>
      <end>2</end>
      <status>unmodified</status>
      <modifiedWord/>
      <trackRevisions>false</trackRevisions>
    </reviewItem>
    <reviewItem>
      <errorID>a9a87f19-5261-4e83-9660-051cbb7d9c97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11E01D74</paraID>
      <start>0</start>
      <end>2</end>
      <status>unmodified</status>
      <modifiedWord/>
      <trackRevisions>false</trackRevisions>
    </reviewItem>
    <reviewItem>
      <errorID>865a0b75-3a2a-4479-ae3f-605e97c08e3a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30D00773</paraID>
      <start>0</start>
      <end>2</end>
      <status>unmodified</status>
      <modifiedWord/>
      <trackRevisions>false</trackRevisions>
    </reviewItem>
    <reviewItem>
      <errorID>94603c5d-4781-4237-87e5-e4d81c2eff27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695C1E52</paraID>
      <start>0</start>
      <end>2</end>
      <status>unmodified</status>
      <modifiedWord/>
      <trackRevisions>false</trackRevisions>
    </reviewItem>
    <reviewItem>
      <errorID>538e17a8-4f90-409f-8226-564826ce46f4</errorID>
      <errorWord>"</errorWord>
      <group>L1_Format</group>
      <groupName>格式问题</groupName>
      <ability>L2_HalfPunc</ability>
      <abilityName>全半角检查</abilityName>
      <candidateList/>
      <explain>文本全半角错误。</explain>
      <paraID>695C1E52</paraID>
      <start>77</start>
      <end>78</end>
      <status>unmodified</status>
      <modifiedWord/>
      <trackRevisions>false</trackRevisions>
    </reviewItem>
    <reviewItem>
      <errorID>460b9e3a-7536-4a53-bac0-040f8dc18e12</errorID>
      <errorWord>WiFi</errorWord>
      <group>L1_Punc</group>
      <groupName>标点问题</groupName>
      <ability>L2_Punc</ability>
      <abilityName>标点符号检查</abilityName>
      <candidateList>
        <item>Wi-Fi</item>
      </candidateList>
      <explain/>
      <paraID>695C1E52</paraID>
      <start>141</start>
      <end>145</end>
      <status>unmodified</status>
      <modifiedWord/>
      <trackRevisions>false</trackRevisions>
    </reviewItem>
    <reviewItem>
      <errorID>82a0ad3c-bf2b-4ddd-bf8c-4cabfa723476</errorID>
      <errorWord>(</errorWord>
      <group>L1_Format</group>
      <groupName>格式问题</groupName>
      <ability>L2_HalfPunc</ability>
      <abilityName>全半角检查</abilityName>
      <candidateList>
        <item>（</item>
      </candidateList>
      <explain>文本全半角错误。</explain>
      <paraID>695C1E52</paraID>
      <start>178</start>
      <end>179</end>
      <status>modified</status>
      <modifiedWord>（</modifiedWord>
      <trackRevisions>false</trackRevisions>
    </reviewItem>
    <reviewItem>
      <errorID>a153a935-d765-47c7-b2ca-136486dbe8e0</errorID>
      <errorWord>)</errorWord>
      <group>L1_Format</group>
      <groupName>格式问题</groupName>
      <ability>L2_HalfPunc</ability>
      <abilityName>全半角检查</abilityName>
      <candidateList>
        <item>）</item>
      </candidateList>
      <explain>文本全半角错误。</explain>
      <paraID>695C1E52</paraID>
      <start>188</start>
      <end>189</end>
      <status>modified</status>
      <modifiedWord>）</modifiedWord>
      <trackRevisions>false</trackRevisions>
    </reviewItem>
    <reviewItem>
      <errorID>db9fcc6a-e255-4781-b124-78ca582077ac</errorID>
      <errorWord>:</errorWord>
      <group>L1_Format</group>
      <groupName>格式问题</groupName>
      <ability>L2_HalfPunc</ability>
      <abilityName>全半角检查</abilityName>
      <candidateList>
        <item>：</item>
      </candidateList>
      <explain>文本全半角错误。</explain>
      <paraID>695C1E52</paraID>
      <start>314</start>
      <end>315</end>
      <status>modified</status>
      <modifiedWord>：</modifiedWord>
      <trackRevisions>false</trackRevisions>
    </reviewItem>
    <reviewItem>
      <errorID>99a20a9a-19e2-420c-96e4-31cb2da8a245</errorID>
      <errorWord>:</errorWord>
      <group>L1_Format</group>
      <groupName>格式问题</groupName>
      <ability>L2_HalfPunc</ability>
      <abilityName>全半角检查</abilityName>
      <candidateList>
        <item>：</item>
      </candidateList>
      <explain>文本全半角错误。</explain>
      <paraID>695C1E52</paraID>
      <start>338</start>
      <end>339</end>
      <status>modified</status>
      <modifiedWord>：</modifiedWord>
      <trackRevisions>false</trackRevisions>
    </reviewItem>
    <reviewItem>
      <errorID>c95104a1-5f87-47d9-96b1-803eed715062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43D98D49</paraID>
      <start>0</start>
      <end>2</end>
      <status>unmodified</status>
      <modifiedWord/>
      <trackRevisions>false</trackRevisions>
    </reviewItem>
    <reviewItem>
      <errorID>a1f07d0f-0c8c-4375-99a7-3d178a6d836d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68C49721</paraID>
      <start>0</start>
      <end>2</end>
      <status>unmodified</status>
      <modifiedWord/>
      <trackRevisions>false</trackRevisions>
    </reviewItem>
    <reviewItem>
      <errorID>1e730fad-af30-43c6-b32f-bb972313884a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3C6992BC</paraID>
      <start>0</start>
      <end>2</end>
      <status>unmodified</status>
      <modifiedWord/>
      <trackRevisions>false</trackRevisions>
    </reviewItem>
    <reviewItem>
      <errorID>5369d348-4773-4c87-bc11-03360e23d707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273F027D</paraID>
      <start>0</start>
      <end>2</end>
      <status>unmodified</status>
      <modifiedWord/>
      <trackRevisions>false</trackRevisions>
    </reviewItem>
    <reviewItem>
      <errorID>d3f2a66c-d0d8-444b-bca9-e0b8e3691306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2C0B177A</paraID>
      <start>0</start>
      <end>2</end>
      <status>unmodified</status>
      <modifiedWord/>
      <trackRevisions>false</trackRevisions>
    </reviewItem>
    <reviewItem>
      <errorID>f0b3987c-f520-446d-a231-2e9377d933c1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3261F039</paraID>
      <start>0</start>
      <end>2</end>
      <status>unmodified</status>
      <modifiedWord/>
      <trackRevisions>false</trackRevisions>
    </reviewItem>
    <reviewItem>
      <errorID>b9f23b46-f768-4095-8f3d-1b5978872024</errorID>
      <errorWord>)</errorWord>
      <group>L1_Format</group>
      <groupName>格式问题</groupName>
      <ability>L2_HalfPunc</ability>
      <abilityName>全半角检查</abilityName>
      <candidateList>
        <item>）</item>
      </candidateList>
      <explain>文本全半角错误。</explain>
      <paraID>3261F039</paraID>
      <start>85</start>
      <end>86</end>
      <status>modified</status>
      <modifiedWord>）</modifiedWord>
      <trackRevisions>false</trackRevisions>
    </reviewItem>
    <reviewItem>
      <errorID>9dc9eae4-a8dc-405e-9555-b0d5aa44b52a</errorID>
      <errorWord>1、</errorWord>
      <group>L1_Format</group>
      <groupName>格式问题</groupName>
      <ability>L2_Ordinal</ability>
      <abilityName>序号格式</abilityName>
      <candidateList>
        <item>1.</item>
      </candidateList>
      <explain>当前序号格式不规范，建议修改为规范格式[1.]。</explain>
      <paraID>4BD4CB8D</paraID>
      <start>0</start>
      <end>2</end>
      <status>unmodified</status>
      <modifiedWord/>
      <trackRevisions>false</trackRevisions>
    </reviewItem>
    <reviewItem>
      <errorID>0bef5b50-d3b2-4dd5-98b5-9e797cbf4e7c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52900894</paraID>
      <start>0</start>
      <end>2</end>
      <status>unmodified</status>
      <modifiedWord/>
      <trackRevisions>false</trackRevisions>
    </reviewItem>
    <reviewItem>
      <errorID>8f4aefef-53ee-4a93-9427-751656f1d74a</errorID>
      <errorWord>:</errorWord>
      <group>L1_Format</group>
      <groupName>格式问题</groupName>
      <ability>L2_HalfPunc</ability>
      <abilityName>全半角检查</abilityName>
      <candidateList>
        <item>：</item>
      </candidateList>
      <explain>文本全半角错误。</explain>
      <paraID>52900894</paraID>
      <start>4</start>
      <end>5</end>
      <status>modified</status>
      <modifiedWord>：</modifiedWord>
      <trackRevisions>false</trackRevisions>
    </reviewItem>
    <reviewItem>
      <errorID>66ec6091-3193-4d34-ac1f-3702fc81ad5d</errorID>
      <errorWord>(</errorWord>
      <group>L1_Format</group>
      <groupName>格式问题</groupName>
      <ability>L2_HalfPunc</ability>
      <abilityName>全半角检查</abilityName>
      <candidateList>
        <item>（</item>
      </candidateList>
      <explain>文本全半角错误。</explain>
      <paraID>52900894</paraID>
      <start>12</start>
      <end>13</end>
      <status>modified</status>
      <modifiedWord>（</modifiedWord>
      <trackRevisions>false</trackRevisions>
    </reviewItem>
    <reviewItem>
      <errorID>ca17b2d9-4f89-4648-8d48-ed42ad5a35e9</errorID>
      <errorWord>)</errorWord>
      <group>L1_Format</group>
      <groupName>格式问题</groupName>
      <ability>L2_HalfPunc</ability>
      <abilityName>全半角检查</abilityName>
      <candidateList>
        <item>）</item>
      </candidateList>
      <explain>文本全半角错误。</explain>
      <paraID>52900894</paraID>
      <start>17</start>
      <end>18</end>
      <status>modified</status>
      <modifiedWord>）</modifiedWord>
      <trackRevisions>false</trackRevisions>
    </reviewItem>
    <reviewItem>
      <errorID>ae62e76b-072c-40ad-b800-43419a9696fa</errorID>
      <errorWord>:</errorWord>
      <group>L1_Format</group>
      <groupName>格式问题</groupName>
      <ability>L2_HalfPunc</ability>
      <abilityName>全半角检查</abilityName>
      <candidateList>
        <item>：</item>
      </candidateList>
      <explain>文本全半角错误。</explain>
      <paraID>52900894</paraID>
      <start>23</start>
      <end>24</end>
      <status>modified</status>
      <modifiedWord>：</modifiedWord>
      <trackRevisions>false</trackRevisions>
    </reviewItem>
    <reviewItem>
      <errorID>0fde1d80-0607-476b-960b-32cc61b15a6c</errorID>
      <errorWord>:</errorWord>
      <group>L1_Format</group>
      <groupName>格式问题</groupName>
      <ability>L2_HalfPunc</ability>
      <abilityName>全半角检查</abilityName>
      <candidateList>
        <item>：</item>
      </candidateList>
      <explain>文本全半角错误。</explain>
      <paraID>52900894</paraID>
      <start>53</start>
      <end>54</end>
      <status>modified</status>
      <modifiedWord>：</modifiedWord>
      <trackRevisions>false</trackRevisions>
    </reviewItem>
    <reviewItem>
      <errorID>cf7a49f4-f482-441e-8410-59444dffba72</errorID>
      <errorWord>;</errorWord>
      <group>L1_Format</group>
      <groupName>格式问题</groupName>
      <ability>L2_HalfPunc</ability>
      <abilityName>全半角检查</abilityName>
      <candidateList>
        <item>；</item>
      </candidateList>
      <explain>文本全半角错误。</explain>
      <paraID>52900894</paraID>
      <start>132</start>
      <end>133</end>
      <status>modified</status>
      <modifiedWord>；</modifiedWord>
      <trackRevisions>false</trackRevisions>
    </reviewItem>
    <reviewItem>
      <errorID>774ce57e-9f6c-4adb-86cb-c600d143b8c8</errorID>
      <errorWord>:</errorWord>
      <group>L1_Format</group>
      <groupName>格式问题</groupName>
      <ability>L2_HalfPunc</ability>
      <abilityName>全半角检查</abilityName>
      <candidateList>
        <item>：</item>
      </candidateList>
      <explain>文本全半角错误。</explain>
      <paraID>52900894</paraID>
      <start>147</start>
      <end>148</end>
      <status>modified</status>
      <modifiedWord>：</modifiedWord>
      <trackRevisions>false</trackRevisions>
    </reviewItem>
    <reviewItem>
      <errorID>2f6ddf6e-ef10-4944-afbd-688f0572cc4c</errorID>
      <errorWord>:</errorWord>
      <group>L1_Format</group>
      <groupName>格式问题</groupName>
      <ability>L2_HalfPunc</ability>
      <abilityName>全半角检查</abilityName>
      <candidateList>
        <item>：</item>
      </candidateList>
      <explain>文本全半角错误。</explain>
      <paraID>52900894</paraID>
      <start>163</start>
      <end>164</end>
      <status>modified</status>
      <modifiedWord>：</modifiedWord>
      <trackRevisions>false</trackRevisions>
    </reviewItem>
    <reviewItem>
      <errorID>bb28367f-4ab9-4a08-82a2-87ecc3e21f23</errorID>
      <errorWord>冷扎</errorWord>
      <group>L1_Word</group>
      <groupName>字词问题</groupName>
      <ability>L2_Typo</ability>
      <abilityName>字词错误</abilityName>
      <candidateList>
        <item>冷轧</item>
      </candidateList>
      <explain/>
      <paraID>52900894</paraID>
      <start>171</start>
      <end>173</end>
      <status>modified</status>
      <modifiedWord>冷轧</modifiedWord>
      <trackRevisions>false</trackRevisions>
    </reviewItem>
    <reviewItem>
      <errorID>25de1444-500f-41e4-96a5-0c9ad15b8b2c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70D1B51E</paraID>
      <start>0</start>
      <end>2</end>
      <status>unmodified</status>
      <modifiedWord/>
      <trackRevisions>false</trackRevisions>
    </reviewItem>
    <reviewItem>
      <errorID>47c3fd58-33a4-4b80-9720-47d20fe9a39f</errorID>
      <errorWord>:</errorWord>
      <group>L1_Format</group>
      <groupName>格式问题</groupName>
      <ability>L2_HalfPunc</ability>
      <abilityName>全半角检查</abilityName>
      <candidateList>
        <item>：</item>
      </candidateList>
      <explain>文本全半角错误。</explain>
      <paraID>70D1B51E</paraID>
      <start>4</start>
      <end>5</end>
      <status>modified</status>
      <modifiedWord>：</modifiedWord>
      <trackRevisions>false</trackRevisions>
    </reviewItem>
    <reviewItem>
      <errorID>b9984857-1a0a-4838-9b3c-e75dad395bb5</errorID>
      <errorWord>(</errorWord>
      <group>L1_Format</group>
      <groupName>格式问题</groupName>
      <ability>L2_HalfPunc</ability>
      <abilityName>全半角检查</abilityName>
      <candidateList>
        <item>（</item>
      </candidateList>
      <explain>文本全半角错误。</explain>
      <paraID>70D1B51E</paraID>
      <start>12</start>
      <end>13</end>
      <status>modified</status>
      <modifiedWord>（</modifiedWord>
      <trackRevisions>false</trackRevisions>
    </reviewItem>
    <reviewItem>
      <errorID>70383209-daae-4793-ab46-ac0c68386290</errorID>
      <errorWord>)</errorWord>
      <group>L1_Format</group>
      <groupName>格式问题</groupName>
      <ability>L2_HalfPunc</ability>
      <abilityName>全半角检查</abilityName>
      <candidateList>
        <item>）</item>
      </candidateList>
      <explain>文本全半角错误。</explain>
      <paraID>70D1B51E</paraID>
      <start>17</start>
      <end>18</end>
      <status>modified</status>
      <modifiedWord>）</modifiedWord>
      <trackRevisions>false</trackRevisions>
    </reviewItem>
    <reviewItem>
      <errorID>55415dbd-ec27-4ecc-b405-5e09368f1c05</errorID>
      <errorWord>:</errorWord>
      <group>L1_Format</group>
      <groupName>格式问题</groupName>
      <ability>L2_HalfPunc</ability>
      <abilityName>全半角检查</abilityName>
      <candidateList>
        <item>：</item>
      </candidateList>
      <explain>文本全半角错误。</explain>
      <paraID>70D1B51E</paraID>
      <start>23</start>
      <end>24</end>
      <status>modified</status>
      <modifiedWord>：</modifiedWord>
      <trackRevisions>false</trackRevisions>
    </reviewItem>
    <reviewItem>
      <errorID>a5935703-6e73-4609-b4a9-c26c8aad506a</errorID>
      <errorWord>:</errorWord>
      <group>L1_Format</group>
      <groupName>格式问题</groupName>
      <ability>L2_HalfPunc</ability>
      <abilityName>全半角检查</abilityName>
      <candidateList>
        <item>：</item>
      </candidateList>
      <explain>文本全半角错误。</explain>
      <paraID>70D1B51E</paraID>
      <start>54</start>
      <end>55</end>
      <status>modified</status>
      <modifiedWord>：</modifiedWord>
      <trackRevisions>false</trackRevisions>
    </reviewItem>
    <reviewItem>
      <errorID>9b5746fd-c47d-4f4d-aa07-76637aab0e44</errorID>
      <errorWord>;</errorWord>
      <group>L1_Format</group>
      <groupName>格式问题</groupName>
      <ability>L2_HalfPunc</ability>
      <abilityName>全半角检查</abilityName>
      <candidateList>
        <item>；</item>
      </candidateList>
      <explain>文本全半角错误。</explain>
      <paraID>70D1B51E</paraID>
      <start>133</start>
      <end>134</end>
      <status>modified</status>
      <modifiedWord>；</modifiedWord>
      <trackRevisions>false</trackRevisions>
    </reviewItem>
    <reviewItem>
      <errorID>077f36a6-2487-4863-89a9-7a5ff9f971d8</errorID>
      <errorWord>:</errorWord>
      <group>L1_Format</group>
      <groupName>格式问题</groupName>
      <ability>L2_HalfPunc</ability>
      <abilityName>全半角检查</abilityName>
      <candidateList>
        <item>：</item>
      </candidateList>
      <explain>文本全半角错误。</explain>
      <paraID>70D1B51E</paraID>
      <start>148</start>
      <end>149</end>
      <status>modified</status>
      <modifiedWord>：</modifiedWord>
      <trackRevisions>false</trackRevisions>
    </reviewItem>
    <reviewItem>
      <errorID>778da336-8d18-4e3e-8f1f-1e85a4c0f325</errorID>
      <errorWord>:</errorWord>
      <group>L1_Format</group>
      <groupName>格式问题</groupName>
      <ability>L2_HalfPunc</ability>
      <abilityName>全半角检查</abilityName>
      <candidateList>
        <item>：</item>
      </candidateList>
      <explain>文本全半角错误。</explain>
      <paraID>70D1B51E</paraID>
      <start>164</start>
      <end>165</end>
      <status>modified</status>
      <modifiedWord>：</modifiedWord>
      <trackRevisions>false</trackRevisions>
    </reviewItem>
    <reviewItem>
      <errorID>9cd2d661-90f7-4d05-a08f-f9ebaada19ec</errorID>
      <errorWord>冷扎</errorWord>
      <group>L1_Word</group>
      <groupName>字词问题</groupName>
      <ability>L2_Typo</ability>
      <abilityName>字词错误</abilityName>
      <candidateList>
        <item>冷轧</item>
      </candidateList>
      <explain/>
      <paraID>70D1B51E</paraID>
      <start>172</start>
      <end>174</end>
      <status>modified</status>
      <modifiedWord>冷轧</modifiedWord>
      <trackRevisions>false</trackRevisions>
    </reviewItem>
    <reviewItem>
      <errorID>d8233a27-d3ed-442b-b685-ec85573d0dab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3AA7E9D0</paraID>
      <start>0</start>
      <end>2</end>
      <status>unmodified</status>
      <modifiedWord/>
      <trackRevisions>false</trackRevisions>
    </reviewItem>
    <reviewItem>
      <errorID>e3a442e3-0816-40d7-84af-356dcd7ed205</errorID>
      <errorWord>:</errorWord>
      <group>L1_Format</group>
      <groupName>格式问题</groupName>
      <ability>L2_HalfPunc</ability>
      <abilityName>全半角检查</abilityName>
      <candidateList>
        <item>：</item>
      </candidateList>
      <explain>文本全半角错误。</explain>
      <paraID>3AA7E9D0</paraID>
      <start>4</start>
      <end>5</end>
      <status>modified</status>
      <modifiedWord>：</modifiedWord>
      <trackRevisions>false</trackRevisions>
    </reviewItem>
    <reviewItem>
      <errorID>931a6af1-92db-40f3-9998-7ff9402b41df</errorID>
      <errorWord>(</errorWord>
      <group>L1_Format</group>
      <groupName>格式问题</groupName>
      <ability>L2_HalfPunc</ability>
      <abilityName>全半角检查</abilityName>
      <candidateList>
        <item>（</item>
      </candidateList>
      <explain>文本全半角错误。</explain>
      <paraID>3AA7E9D0</paraID>
      <start>12</start>
      <end>13</end>
      <status>modified</status>
      <modifiedWord>（</modifiedWord>
      <trackRevisions>false</trackRevisions>
    </reviewItem>
    <reviewItem>
      <errorID>c7fa7e09-e56d-4c56-858e-9842b8bca855</errorID>
      <errorWord>)</errorWord>
      <group>L1_Format</group>
      <groupName>格式问题</groupName>
      <ability>L2_HalfPunc</ability>
      <abilityName>全半角检查</abilityName>
      <candidateList>
        <item>）</item>
      </candidateList>
      <explain>文本全半角错误。</explain>
      <paraID>3AA7E9D0</paraID>
      <start>17</start>
      <end>18</end>
      <status>modified</status>
      <modifiedWord>）</modifiedWord>
      <trackRevisions>false</trackRevisions>
    </reviewItem>
    <reviewItem>
      <errorID>0963f4fc-a6ca-478a-8615-be6f2e42e624</errorID>
      <errorWord>:</errorWord>
      <group>L1_Format</group>
      <groupName>格式问题</groupName>
      <ability>L2_HalfPunc</ability>
      <abilityName>全半角检查</abilityName>
      <candidateList>
        <item>：</item>
      </candidateList>
      <explain>文本全半角错误。</explain>
      <paraID>3AA7E9D0</paraID>
      <start>23</start>
      <end>24</end>
      <status>modified</status>
      <modifiedWord>：</modifiedWord>
      <trackRevisions>false</trackRevisions>
    </reviewItem>
    <reviewItem>
      <errorID>1c6e23e9-26f5-4481-9eda-7d14e34c7563</errorID>
      <errorWord>:</errorWord>
      <group>L1_Format</group>
      <groupName>格式问题</groupName>
      <ability>L2_HalfPunc</ability>
      <abilityName>全半角检查</abilityName>
      <candidateList>
        <item>：</item>
      </candidateList>
      <explain>文本全半角错误。</explain>
      <paraID>3AA7E9D0</paraID>
      <start>53</start>
      <end>54</end>
      <status>modified</status>
      <modifiedWord>：</modifiedWord>
      <trackRevisions>false</trackRevisions>
    </reviewItem>
    <reviewItem>
      <errorID>e67e766f-151d-4ce9-9c01-6a3ec639c723</errorID>
      <errorWord>;</errorWord>
      <group>L1_Format</group>
      <groupName>格式问题</groupName>
      <ability>L2_HalfPunc</ability>
      <abilityName>全半角检查</abilityName>
      <candidateList>
        <item>；</item>
      </candidateList>
      <explain>文本全半角错误。</explain>
      <paraID>3AA7E9D0</paraID>
      <start>132</start>
      <end>133</end>
      <status>modified</status>
      <modifiedWord>；</modifiedWord>
      <trackRevisions>false</trackRevisions>
    </reviewItem>
    <reviewItem>
      <errorID>77c076f4-6d8d-4385-b9f4-bdc4d11f6467</errorID>
      <errorWord>:</errorWord>
      <group>L1_Format</group>
      <groupName>格式问题</groupName>
      <ability>L2_HalfPunc</ability>
      <abilityName>全半角检查</abilityName>
      <candidateList>
        <item>：</item>
      </candidateList>
      <explain>文本全半角错误。</explain>
      <paraID>3AA7E9D0</paraID>
      <start>147</start>
      <end>148</end>
      <status>modified</status>
      <modifiedWord>：</modifiedWord>
      <trackRevisions>false</trackRevisions>
    </reviewItem>
    <reviewItem>
      <errorID>8196d28e-dc1f-4ac9-97ba-12621f6fcefb</errorID>
      <errorWord>:</errorWord>
      <group>L1_Format</group>
      <groupName>格式问题</groupName>
      <ability>L2_HalfPunc</ability>
      <abilityName>全半角检查</abilityName>
      <candidateList>
        <item>：</item>
      </candidateList>
      <explain>文本全半角错误。</explain>
      <paraID>3AA7E9D0</paraID>
      <start>163</start>
      <end>164</end>
      <status>modified</status>
      <modifiedWord>：</modifiedWord>
      <trackRevisions>false</trackRevisions>
    </reviewItem>
    <reviewItem>
      <errorID>0462d605-a607-47f3-826c-c5f1707d43fe</errorID>
      <errorWord>冷扎</errorWord>
      <group>L1_Word</group>
      <groupName>字词问题</groupName>
      <ability>L2_Typo</ability>
      <abilityName>字词错误</abilityName>
      <candidateList>
        <item>冷轧</item>
      </candidateList>
      <explain/>
      <paraID>3AA7E9D0</paraID>
      <start>171</start>
      <end>173</end>
      <status>modified</status>
      <modifiedWord>冷轧</modifiedWord>
      <trackRevisions>false</trackRevisions>
    </reviewItem>
    <reviewItem>
      <errorID>aba80704-eb72-4ef1-9cd9-cf6ef1f79a3c</errorID>
      <errorWord>:</errorWord>
      <group>L1_Format</group>
      <groupName>格式问题</groupName>
      <ability>L2_HalfPunc</ability>
      <abilityName>全半角检查</abilityName>
      <candidateList>
        <item>：</item>
      </candidateList>
      <explain>文本全半角错误。</explain>
      <paraID>5318B262</paraID>
      <start>3</start>
      <end>4</end>
      <status>modified</status>
      <modifiedWord>：</modifiedWord>
      <trackRevisions>false</trackRevisions>
    </reviewItem>
    <reviewItem>
      <errorID>cc2e7458-86d6-4f46-95a2-5d32dad05784</errorID>
      <errorWord>:</errorWord>
      <group>L1_Format</group>
      <groupName>格式问题</groupName>
      <ability>L2_HalfPunc</ability>
      <abilityName>全半角检查</abilityName>
      <candidateList>
        <item>：</item>
      </candidateList>
      <explain>文本全半角错误。</explain>
      <paraID>5318B262</paraID>
      <start>13</start>
      <end>14</end>
      <status>modified</status>
      <modifiedWord>：</modifiedWord>
      <trackRevisions>false</trackRevisions>
    </reviewItem>
    <reviewItem>
      <errorID>c683280f-245c-4c9e-b27f-8f6ffe7e1095</errorID>
      <errorWord>:</errorWord>
      <group>L1_Format</group>
      <groupName>格式问题</groupName>
      <ability>L2_HalfPunc</ability>
      <abilityName>全半角检查</abilityName>
      <candidateList>
        <item>：</item>
      </candidateList>
      <explain>文本全半角错误。</explain>
      <paraID>5318B262</paraID>
      <start>30</start>
      <end>31</end>
      <status>modified</status>
      <modifiedWord>：</modifiedWord>
      <trackRevisions>false</trackRevisions>
    </reviewItem>
    <reviewItem>
      <errorID>ba7529c4-11d0-4a74-90ef-01af7c427e18</errorID>
      <errorWord>:</errorWord>
      <group>L1_Format</group>
      <groupName>格式问题</groupName>
      <ability>L2_HalfPunc</ability>
      <abilityName>全半角检查</abilityName>
      <candidateList>
        <item>：</item>
      </candidateList>
      <explain>文本全半角错误。</explain>
      <paraID>5318B262</paraID>
      <start>52</start>
      <end>53</end>
      <status>modified</status>
      <modifiedWord>：</modifiedWord>
      <trackRevisions>false</trackRevisions>
    </reviewItem>
    <reviewItem>
      <errorID>70a2baeb-8848-489e-a8a1-1f8cb55503f2</errorID>
      <errorWord>:</errorWord>
      <group>L1_Format</group>
      <groupName>格式问题</groupName>
      <ability>L2_HalfPunc</ability>
      <abilityName>全半角检查</abilityName>
      <candidateList>
        <item>：</item>
      </candidateList>
      <explain>文本全半角错误。</explain>
      <paraID>5318B262</paraID>
      <start>64</start>
      <end>65</end>
      <status>modified</status>
      <modifiedWord>：</modifiedWord>
      <trackRevisions>false</trackRevisions>
    </reviewItem>
    <reviewItem>
      <errorID>64a5a54e-eed2-45b0-9d93-d06722591eed</errorID>
      <errorWord>:</errorWord>
      <group>L1_Format</group>
      <groupName>格式问题</groupName>
      <ability>L2_HalfPunc</ability>
      <abilityName>全半角检查</abilityName>
      <candidateList>
        <item>：</item>
      </candidateList>
      <explain>文本全半角错误。</explain>
      <paraID>5318B262</paraID>
      <start>77</start>
      <end>78</end>
      <status>modified</status>
      <modifiedWord>：</modifiedWord>
      <trackRevisions>false</trackRevisions>
    </reviewItem>
    <reviewItem>
      <errorID>6e1c69f1-8b19-41c4-a0dc-6221d98d06af</errorID>
      <errorWord>:</errorWord>
      <group>L1_Format</group>
      <groupName>格式问题</groupName>
      <ability>L2_HalfPunc</ability>
      <abilityName>全半角检查</abilityName>
      <candidateList>
        <item>：</item>
      </candidateList>
      <explain>文本全半角错误。</explain>
      <paraID>5318B262</paraID>
      <start>90</start>
      <end>91</end>
      <status>modified</status>
      <modifiedWord>：</modifiedWord>
      <trackRevisions>false</trackRevisions>
    </reviewItem>
    <reviewItem>
      <errorID>28d5e370-45f1-4b78-b2fd-94516c0843d4</errorID>
      <errorWord>:</errorWord>
      <group>L1_Format</group>
      <groupName>格式问题</groupName>
      <ability>L2_HalfPunc</ability>
      <abilityName>全半角检查</abilityName>
      <candidateList>
        <item>：</item>
      </candidateList>
      <explain>文本全半角错误。</explain>
      <paraID>5318B262</paraID>
      <start>98</start>
      <end>99</end>
      <status>modified</status>
      <modifiedWord>：</modifiedWord>
      <trackRevisions>false</trackRevisions>
    </reviewItem>
    <reviewItem>
      <errorID>94d56eb6-2344-4725-af93-4805d69015fc</errorID>
      <errorWord>:</errorWord>
      <group>L1_Format</group>
      <groupName>格式问题</groupName>
      <ability>L2_HalfPunc</ability>
      <abilityName>全半角检查</abilityName>
      <candidateList>
        <item>：</item>
      </candidateList>
      <explain>文本全半角错误。</explain>
      <paraID>5318B262</paraID>
      <start>110</start>
      <end>111</end>
      <status>modified</status>
      <modifiedWord>：</modifiedWord>
      <trackRevisions>false</trackRevisions>
    </reviewItem>
    <reviewItem>
      <errorID>1d73a7ec-7cbd-43f3-80c5-b53684a81604</errorID>
      <errorWord>(</errorWord>
      <group>L1_Format</group>
      <groupName>格式问题</groupName>
      <ability>L2_HalfPunc</ability>
      <abilityName>全半角检查</abilityName>
      <candidateList>
        <item>（</item>
      </candidateList>
      <explain>文本全半角错误。</explain>
      <paraID>5318B262</paraID>
      <start>118</start>
      <end>119</end>
      <status>modified</status>
      <modifiedWord>（</modifiedWord>
      <trackRevisions>false</trackRevisions>
    </reviewItem>
    <reviewItem>
      <errorID>ef16d760-28a6-49ec-803b-134c68c74584</errorID>
      <errorWord>)</errorWord>
      <group>L1_Format</group>
      <groupName>格式问题</groupName>
      <ability>L2_HalfPunc</ability>
      <abilityName>全半角检查</abilityName>
      <candidateList>
        <item>）</item>
      </candidateList>
      <explain>文本全半角错误。</explain>
      <paraID>5318B262</paraID>
      <start>124</start>
      <end>125</end>
      <status>modified</status>
      <modifiedWord>）</modifiedWord>
      <trackRevisions>false</trackRevisions>
    </reviewItem>
    <reviewItem>
      <errorID>2232856e-3068-47cf-91ed-d6ba4c432aa6</errorID>
      <errorWord>(</errorWord>
      <group>L1_Format</group>
      <groupName>格式问题</groupName>
      <ability>L2_HalfPunc</ability>
      <abilityName>全半角检查</abilityName>
      <candidateList>
        <item>（</item>
      </candidateList>
      <explain>文本全半角错误。</explain>
      <paraID>5318B262</paraID>
      <start>136</start>
      <end>137</end>
      <status>modified</status>
      <modifiedWord>（</modifiedWord>
      <trackRevisions>false</trackRevisions>
    </reviewItem>
    <reviewItem>
      <errorID>979bcbcc-d8f8-4df3-bc94-be36251784d3</errorID>
      <errorWord>)</errorWord>
      <group>L1_Format</group>
      <groupName>格式问题</groupName>
      <ability>L2_HalfPunc</ability>
      <abilityName>全半角检查</abilityName>
      <candidateList>
        <item>）</item>
      </candidateList>
      <explain>文本全半角错误。</explain>
      <paraID>5318B262</paraID>
      <start>143</start>
      <end>144</end>
      <status>modified</status>
      <modifiedWord>）</modifiedWord>
      <trackRevisions>false</trackRevisions>
    </reviewItem>
    <reviewItem>
      <errorID>7789e734-79be-4bfb-9678-c61c00a0adbe</errorID>
      <errorWord>:</errorWord>
      <group>L1_Format</group>
      <groupName>格式问题</groupName>
      <ability>L2_HalfPunc</ability>
      <abilityName>全半角检查</abilityName>
      <candidateList>
        <item>：</item>
      </candidateList>
      <explain>文本全半角错误。</explain>
      <paraID>5318B262</paraID>
      <start>151</start>
      <end>152</end>
      <status>modified</status>
      <modifiedWord>：</modifiedWord>
      <trackRevisions>false</trackRevisions>
    </reviewItem>
    <reviewItem>
      <errorID>0e9d4d7e-e0d8-43bb-8e93-029669ecb5a4</errorID>
      <errorWord>:</errorWord>
      <group>L1_Format</group>
      <groupName>格式问题</groupName>
      <ability>L2_HalfPunc</ability>
      <abilityName>全半角检查</abilityName>
      <candidateList>
        <item>：</item>
      </candidateList>
      <explain>文本全半角错误。</explain>
      <paraID>5318B262</paraID>
      <start>166</start>
      <end>167</end>
      <status>modified</status>
      <modifiedWord>：</modifiedWord>
      <trackRevisions>false</trackRevisions>
    </reviewItem>
    <reviewItem>
      <errorID>87530940-aa4d-49af-9818-7c5925735056</errorID>
      <errorWord>:</errorWord>
      <group>L1_Format</group>
      <groupName>格式问题</groupName>
      <ability>L2_HalfPunc</ability>
      <abilityName>全半角检查</abilityName>
      <candidateList>
        <item>：</item>
      </candidateList>
      <explain>文本全半角错误。</explain>
      <paraID>5318B262</paraID>
      <start>184</start>
      <end>185</end>
      <status>modified</status>
      <modifiedWord>：</modifiedWord>
      <trackRevisions>false</trackRevisions>
    </reviewItem>
    <reviewItem>
      <errorID>5a2c990a-4450-4d52-b8b3-82292e032bff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999AE3B</paraID>
      <start>0</start>
      <end>2</end>
      <status>unmodified</status>
      <modifiedWord/>
      <trackRevisions>false</trackRevisions>
    </reviewItem>
    <reviewItem>
      <errorID>bb6f269d-d2e4-436d-aeba-a176d2b13701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88C7F77</paraID>
      <start>0</start>
      <end>2</end>
      <status>unmodified</status>
      <modifiedWord/>
      <trackRevisions>false</trackRevisions>
    </reviewItem>
    <reviewItem>
      <errorID>66a4220b-20b4-4888-87ef-de98cbdee0c9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4F7E852A</paraID>
      <start>0</start>
      <end>2</end>
      <status>unmodified</status>
      <modifiedWord/>
      <trackRevisions>false</trackRevisions>
    </reviewItem>
    <reviewItem>
      <errorID>a013419c-ac56-462d-81cb-d5b7cca6903b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1C193FEB</paraID>
      <start>0</start>
      <end>2</end>
      <status>unmodified</status>
      <modifiedWord/>
      <trackRevisions>false</trackRevisions>
    </reviewItem>
    <reviewItem>
      <errorID>b4588bc7-b288-4588-bbad-d8df68d553fb</errorID>
      <errorWord>免费包修</errorWord>
      <group>L1_Word</group>
      <groupName>字词问题</groupName>
      <ability>L2_Typo</ability>
      <abilityName>字词错误</abilityName>
      <candidateList>
        <item>免费保修</item>
      </candidateList>
      <explain/>
      <paraID>1C193FEB</paraID>
      <start>29</start>
      <end>33</end>
      <status>unmodified</status>
      <modifiedWord/>
      <trackRevisions>false</trackRevisions>
    </reviewItem>
    <reviewItem>
      <errorID>750ccd4c-e3a8-489b-847b-4e779f951f24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1B1A9379</paraID>
      <start>0</start>
      <end>2</end>
      <status>unmodified</status>
      <modifiedWord/>
      <trackRevisions>false</trackRevisions>
    </reviewItem>
    <reviewItem>
      <errorID>346afdc4-6f4a-4edc-b4bd-5f96bdfe8bf1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1838FD6</paraID>
      <start>0</start>
      <end>2</end>
      <status>unmodified</status>
      <modifiedWord/>
      <trackRevisions>false</trackRevisions>
    </reviewItem>
    <reviewItem>
      <errorID>54725a7d-3256-4896-9bfc-f011ae2b6cae</errorID>
      <errorWord>；</errorWord>
      <group>L1_Word</group>
      <groupName>字词问题</groupName>
      <ability>L2_Typo</ability>
      <abilityName>字词错误</abilityName>
      <candidateList>
        <item>；在</item>
      </candidateList>
      <explain/>
      <paraID> 1838FD6</paraID>
      <start>44</start>
      <end>45</end>
      <status>unmodified</status>
      <modifiedWord/>
      <trackRevisions>false</trackRevisions>
    </reviewItem>
    <reviewItem>
      <errorID>91775d97-fc18-4671-9b41-4a092ebf2fa5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3A906FAE</paraID>
      <start>0</start>
      <end>2</end>
      <status>unmodified</status>
      <modifiedWord/>
      <trackRevisions>false</trackRevisions>
    </reviewItem>
    <reviewItem>
      <errorID>355ca892-f70c-40a6-bffc-1dab1595810b</errorID>
      <errorWord>标准均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3A906FAE</paraID>
      <start>31</start>
      <end>34</end>
      <status>unmodified</status>
      <modifiedWord/>
      <trackRevisions>false</trackRevisions>
    </reviewItem>
    <reviewItem>
      <errorID>1701393b-b6ca-4444-83ce-568b9c7b7506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1821C5BF</paraID>
      <start>0</start>
      <end>2</end>
      <status>unmodified</status>
      <modifiedWord/>
      <trackRevisions>false</trackRevisions>
    </reviewItem>
    <reviewItem>
      <errorID>874d5b6b-d50d-4c98-8c15-b8da3d7b4a48</errorID>
      <errorWord>位</errorWord>
      <group>L1_Word</group>
      <groupName>字词问题</groupName>
      <ability>L2_Typo</ability>
      <abilityName>字词错误</abilityName>
      <candidateList>
        <item>位在</item>
      </candidateList>
      <explain/>
      <paraID>1821C5BF</paraID>
      <start>5</start>
      <end>6</end>
      <status>unmodified</status>
      <modifiedWord/>
      <trackRevisions>false</trackRevisions>
    </reviewItem>
    <reviewItem>
      <errorID>87bba125-a05f-494e-9a3f-aa24a75cc52c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6B80276F</paraID>
      <start>0</start>
      <end>2</end>
      <status>unmodified</status>
      <modifiedWord/>
      <trackRevisions>false</trackRevisions>
    </reviewItem>
    <reviewItem>
      <errorID>bf42f867-fc11-4b47-aa9b-cbbd38dd4d4b</errorID>
      <errorWord>计算起</errorWord>
      <group>L1_Word</group>
      <groupName>字词问题</groupName>
      <ability>L2_Typo</ability>
      <abilityName>字词错误</abilityName>
      <candidateList>
        <item>计算</item>
      </candidateList>
      <explain/>
      <paraID>6B80276F</paraID>
      <start>61</start>
      <end>63</end>
      <status>modified</status>
      <modifiedWord>计算</modifiedWord>
      <trackRevisions>false</trackRevisions>
    </reviewItem>
    <reviewItem>
      <errorID>00a9414f-495e-4c0b-98f5-dc00f452f2d4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76B8FA14</paraID>
      <start>0</start>
      <end>2</end>
      <status>unmodified</status>
      <modifiedWord/>
      <trackRevisions>false</trackRevisions>
    </reviewItem>
    <reviewItem>
      <errorID>1a3abcaf-c749-467b-801b-3b427ca69a24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3B42DE81</paraID>
      <start>0</start>
      <end>2</end>
      <status>unmodified</status>
      <modifiedWord/>
      <trackRevisions>false</trackRevisions>
    </reviewItem>
    <reviewItem>
      <errorID>f63956ce-7b52-4304-8bb7-8567732aa86e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21DD1C68</paraID>
      <start>0</start>
      <end>2</end>
      <status>unmodified</status>
      <modifiedWord/>
      <trackRevisions>false</trackRevisions>
    </reviewItem>
    <reviewItem>
      <errorID>920fa73b-efb5-4d53-9a7d-eeba7b5483be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5D7B2C69</paraID>
      <start>0</start>
      <end>2</end>
      <status>unmodified</status>
      <modifiedWord/>
      <trackRevisions>false</trackRevisions>
    </reviewItem>
    <reviewItem>
      <errorID>02a7a926-4749-41e7-a33c-a53f53f36555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6714D9B9</paraID>
      <start>0</start>
      <end>2</end>
      <status>unmodified</status>
      <modifiedWord/>
      <trackRevisions>false</trackRevisions>
    </reviewItem>
    <reviewItem>
      <errorID>0e798b1b-72e1-497d-9649-7920706f2f80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BF366F7</paraID>
      <start>0</start>
      <end>2</end>
      <status>unmodified</status>
      <modifiedWord/>
      <trackRevisions>false</trackRevisions>
    </reviewItem>
    <reviewItem>
      <errorID>2a7805b2-d42d-4d83-9080-15c8c3dfb670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6F39AC4B</paraID>
      <start>0</start>
      <end>2</end>
      <status>unmodified</status>
      <modifiedWord/>
      <trackRevisions>false</trackRevisions>
    </reviewItem>
    <reviewItem>
      <errorID>d26e140f-db8a-4d2a-aaf3-b85445a99215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7141A1AC</paraID>
      <start>0</start>
      <end>2</end>
      <status>unmodified</status>
      <modifiedWord/>
      <trackRevisions>false</trackRevisions>
    </reviewItem>
    <reviewItem>
      <errorID>41270ef2-9af3-4e9e-bfba-fa37761adaa0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5E9DD8B</paraID>
      <start>0</start>
      <end>2</end>
      <status>unmodified</status>
      <modifiedWord/>
      <trackRevisions>false</trackRevisions>
    </reviewItem>
    <reviewItem>
      <errorID>f9ea9ce2-1fa5-404d-a2c1-283d7946de64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6CEF0D1</paraID>
      <start>0</start>
      <end>2</end>
      <status>unmodified</status>
      <modifiedWord/>
      <trackRevisions>false</trackRevisions>
    </reviewItem>
    <reviewItem>
      <errorID>025e30fa-3ee2-4e16-97ec-7853f2944dd4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763A6CCB</paraID>
      <start>0</start>
      <end>2</end>
      <status>unmodified</status>
      <modifiedWord/>
      <trackRevisions>false</trackRevisions>
    </reviewItem>
    <reviewItem>
      <errorID>a26e1163-0d89-4e6e-b3b5-d8976274b36e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66AD1425</paraID>
      <start>0</start>
      <end>2</end>
      <status>unmodified</status>
      <modifiedWord/>
      <trackRevisions>false</trackRevisions>
    </reviewItem>
    <reviewItem>
      <errorID>5606a096-6237-4bde-840b-6e9902f3ad70</errorID>
      <errorWord>(</errorWord>
      <group>L1_Format</group>
      <groupName>格式问题</groupName>
      <ability>L2_HalfPunc</ability>
      <abilityName>全半角检查</abilityName>
      <candidateList>
        <item>（</item>
      </candidateList>
      <explain>文本全半角错误。</explain>
      <paraID>23A9F1AA</paraID>
      <start>7</start>
      <end>8</end>
      <status>modified</status>
      <modifiedWord>（</modifiedWord>
      <trackRevisions>false</trackRevisions>
    </reviewItem>
    <reviewItem>
      <errorID>9d4b25bd-9e1b-42d8-a49e-6434f06883e6</errorID>
      <errorWord>)</errorWord>
      <group>L1_Format</group>
      <groupName>格式问题</groupName>
      <ability>L2_HalfPunc</ability>
      <abilityName>全半角检查</abilityName>
      <candidateList>
        <item>）</item>
      </candidateList>
      <explain>文本全半角错误。</explain>
      <paraID>23A9F1AA</paraID>
      <start>277</start>
      <end>278</end>
      <status>modified</status>
      <modifiedWord>）</modifiedWord>
      <trackRevisions>false</trackRevisions>
    </reviewItem>
    <reviewItem>
      <errorID>cde01847-f62c-4c47-ad68-b1b79fac6951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58B40074</paraID>
      <start>0</start>
      <end>2</end>
      <status>unmodified</status>
      <modifiedWord/>
      <trackRevisions>false</trackRevisions>
    </reviewItem>
    <reviewItem>
      <errorID>df8b98e2-e7a3-4f96-a7cc-eb14676be5ad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25FC9A2D</paraID>
      <start>0</start>
      <end>2</end>
      <status>unmodified</status>
      <modifiedWord/>
      <trackRevisions>false</trackRevisions>
    </reviewItem>
    <reviewItem>
      <errorID>230e588a-2291-4b00-938c-076771a5bf6c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3391A86F</paraID>
      <start>0</start>
      <end>2</end>
      <status>unmodified</status>
      <modifiedWord/>
      <trackRevisions>false</trackRevisions>
    </reviewItem>
    <reviewItem>
      <errorID>c49acc03-fc66-4078-93fb-5c83631c5ab4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3B79C7E3</paraID>
      <start>0</start>
      <end>3</end>
      <status>unmodified</status>
      <modifiedWord/>
      <trackRevisions>false</trackRevisions>
    </reviewItem>
    <reviewItem>
      <errorID>83063606-de5e-44ed-8349-29c99f4e1d16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3495A3CF</paraID>
      <start>0</start>
      <end>3</end>
      <status>unmodified</status>
      <modifiedWord/>
      <trackRevisions>false</trackRevisions>
    </reviewItem>
    <reviewItem>
      <errorID>0d0de113-65fe-4447-a771-9f2d06c28107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68C274CA</paraID>
      <start>0</start>
      <end>3</end>
      <status>unmodified</status>
      <modifiedWord/>
      <trackRevisions>false</trackRevisions>
    </reviewItem>
    <reviewItem>
      <errorID>8bc62e18-a668-489f-a761-8756cedc2d3c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1DBED37A</paraID>
      <start>51</start>
      <end>55</end>
      <status>unmodified</status>
      <modifiedWord/>
      <trackRevisions>false</trackRevisions>
    </reviewItem>
    <reviewItem>
      <errorID>d0c4a42d-5c15-4fd0-ad4f-cc846b465455</errorID>
      <errorWord>通讯畅通</errorWord>
      <group>L1_Word</group>
      <groupName>字词问题</groupName>
      <ability>L2_Typo</ability>
      <abilityName>字词错误</abilityName>
      <candidateList>
        <item>通信畅通</item>
      </candidateList>
      <explain/>
      <paraID> 9F79986</paraID>
      <start>61</start>
      <end>65</end>
      <status>unmodified</status>
      <modifiedWord/>
      <trackRevisions>false</trackRevisions>
    </reviewItem>
    <reviewItem>
      <errorID>970524c7-84a6-4726-b42f-d6d1b5195a88</errorID>
      <errorWord>登录到</errorWord>
      <group>L1_Word</group>
      <groupName>字词问题</groupName>
      <ability>L2_Typo</ability>
      <abilityName>字词错误</abilityName>
      <candidateList>
        <item>登录</item>
      </candidateList>
      <explain>〈动〉❶登记：～在案。❷注册▲。</explain>
      <paraID>782FE293</paraID>
      <start>91</start>
      <end>94</end>
      <status>unmodified</status>
      <modifiedWord/>
      <trackRevisions>false</trackRevisions>
    </reviewItem>
    <reviewItem>
      <errorID>4cb11a3f-51f0-4819-b937-7b0490867c67</errorID>
      <errorWord>令</errorWord>
      <group>L1_Word</group>
      <groupName>字词问题</groupName>
      <ability>L2_Typo</ability>
      <abilityName>字词错误</abilityName>
      <candidateList>
        <item>令第</item>
      </candidateList>
      <explain/>
      <paraID>3A315248</paraID>
      <start>43</start>
      <end>44</end>
      <status>unmodified</status>
      <modifiedWord/>
      <trackRevisions>false</trackRevisions>
    </reviewItem>
    <reviewItem>
      <errorID>5a87f8ed-0670-446d-9223-e63f06037085</errorID>
      <errorWord>做出</errorWord>
      <group>L1_Word</group>
      <groupName>字词问题</groupName>
      <ability>L2_Typo</ability>
      <abilityName>字词错误</abilityName>
      <candidateList>
        <item>作出</item>
      </candidateList>
      <explain/>
      <paraID>491A6C0E</paraID>
      <start>31</start>
      <end>33</end>
      <status>unmodified</status>
      <modifiedWord/>
      <trackRevisions>false</trackRevisions>
    </reviewItem>
    <reviewItem>
      <errorID>09132af6-8300-45bc-9fb2-f03e4000185d</errorID>
      <errorWord>国家发改委</errorWord>
      <group>L1_Knowledge</group>
      <groupName>知识性问题</groupName>
      <ability>L2_Knowledge</ability>
      <abilityName>其他知识</abilityName>
      <candidateList>
        <item>国家发展改革委</item>
      </candidateList>
      <explain/>
      <paraID> 67194F3</paraID>
      <start>16</start>
      <end>21</end>
      <status>unmodified</status>
      <modifiedWord/>
      <trackRevisions>false</trackRevisions>
    </reviewItem>
    <reviewItem>
      <errorID>e7f136e6-caf2-4c9b-b665-b0c0ef119ba4</errorID>
      <errorWord>属</errorWord>
      <group>L1_Word</group>
      <groupName>字词问题</groupName>
      <ability>L2_Typo</ability>
      <abilityName>字词错误</abilityName>
      <candidateList>
        <item>属于</item>
      </candidateList>
      <explain/>
      <paraID>601D73C2</paraID>
      <start>19</start>
      <end>20</end>
      <status>unmodified</status>
      <modifiedWord/>
      <trackRevisions>false</trackRevisions>
    </reviewItem>
    <reviewItem>
      <errorID>1dccc651-36ae-49e7-8c8c-3aa379ed6d4a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9B65A71</paraID>
      <start>0</start>
      <end>3</end>
      <status>unmodified</status>
      <modifiedWord/>
      <trackRevisions>false</trackRevisions>
    </reviewItem>
    <reviewItem>
      <errorID>94a60588-08ee-4af8-aa3b-720df84a9840</errorID>
      <errorWord>》</errorWord>
      <group>L1_Word</group>
      <groupName>字词问题</groupName>
      <ability>L2_Typo</ability>
      <abilityName>字词错误</abilityName>
      <candidateList>
        <item>》和</item>
      </candidateList>
      <explain/>
      <paraID>72B563D4</paraID>
      <start>102</start>
      <end>103</end>
      <status>unmodified</status>
      <modifiedWord/>
      <trackRevisions>false</trackRevisions>
    </reviewItem>
    <reviewItem>
      <errorID>9171a9fe-e842-45ec-ae24-230f12bfe82b</errorID>
      <errorWord>做出</errorWord>
      <group>L1_Word</group>
      <groupName>字词问题</groupName>
      <ability>L2_Typo</ability>
      <abilityName>字词错误</abilityName>
      <candidateList>
        <item>作出</item>
      </candidateList>
      <explain/>
      <paraID>72B563D4</paraID>
      <start>160</start>
      <end>162</end>
      <status>unmodified</status>
      <modifiedWord/>
      <trackRevisions>false</trackRevisions>
    </reviewItem>
    <reviewItem>
      <errorID>cc76ee7e-4483-4156-a92c-1778c6fdbdf8</errorID>
      <errorWord>和</errorWord>
      <group>L1_Word</group>
      <groupName>字词问题</groupName>
      <ability>L2_Typo</ability>
      <abilityName>字词错误</abilityName>
      <candidateList>
        <item>和加</item>
      </candidateList>
      <explain/>
      <paraID>72B563D4</paraID>
      <start>205</start>
      <end>207</end>
      <status>modified</status>
      <modifiedWord>和加</modifiedWord>
      <trackRevisions>false</trackRevisions>
    </reviewItem>
    <reviewItem>
      <errorID>f79c5d74-03dd-4547-b736-5bfa37000310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5EAD023E</paraID>
      <start>51</start>
      <end>52</end>
      <status>unmodified</status>
      <modifiedWord/>
      <trackRevisions>false</trackRevisions>
    </reviewItem>
    <reviewItem>
      <errorID>235e48f2-00d8-4482-893a-4838d415399e</errorID>
      <errorWord>，</errorWord>
      <group>L1_Word</group>
      <groupName>字词问题</groupName>
      <ability>L2_Typo</ability>
      <abilityName>字词错误</abilityName>
      <candidateList>
        <item>，并</item>
      </candidateList>
      <explain/>
      <paraID>5EAD023E</paraID>
      <start>59</start>
      <end>60</end>
      <status>unmodified</status>
      <modifiedWord/>
      <trackRevisions>false</trackRevisions>
    </reviewItem>
    <reviewItem>
      <errorID>482b8920-570c-4641-a3f3-7dab37fca49b</errorID>
      <errorWord>号</errorWord>
      <group>L1_Word</group>
      <groupName>字词问题</groupName>
      <ability>L2_Typo</ability>
      <abilityName>字词错误</abilityName>
      <candidateList>
        <item/>
      </candidateList>
      <explain/>
      <paraID>14B29A65</paraID>
      <start>19</start>
      <end>20</end>
      <status>unmodified</status>
      <modifiedWord/>
      <trackRevisions>false</trackRevisions>
    </reviewItem>
    <reviewItem>
      <errorID>5443f3a4-289d-4328-8fce-ba040363d762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5EE48629</paraID>
      <start>0</start>
      <end>2</end>
      <status>unmodified</status>
      <modifiedWord/>
      <trackRevisions>false</trackRevisions>
    </reviewItem>
    <reviewItem>
      <errorID>f9ac8a0d-b7f9-4435-b5e8-ec33e23d6e2a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5242DD6C</paraID>
      <start>0</start>
      <end>2</end>
      <status>unmodified</status>
      <modifiedWord/>
      <trackRevisions>false</trackRevisions>
    </reviewItem>
    <reviewItem>
      <errorID>d5ebff7f-800f-40a8-91db-fd48554d9705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7BC18F69</paraID>
      <start>0</start>
      <end>2</end>
      <status>unmodified</status>
      <modifiedWord/>
      <trackRevisions>false</trackRevisions>
    </reviewItem>
    <reviewItem>
      <errorID>8d09b95e-cbd4-4c44-86aa-450cc61d77cc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69E61B6D</paraID>
      <start>0</start>
      <end>2</end>
      <status>unmodified</status>
      <modifiedWord/>
      <trackRevisions>false</trackRevisions>
    </reviewItem>
    <reviewItem>
      <errorID>846a3c09-7cc0-49e9-8fef-b466838dc727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688891AE</paraID>
      <start>0</start>
      <end>2</end>
      <status>unmodified</status>
      <modifiedWord/>
      <trackRevisions>false</trackRevisions>
    </reviewItem>
    <reviewItem>
      <errorID>21267e08-b1e7-4806-a7d2-f59dda06286c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370F7861</paraID>
      <start>0</start>
      <end>2</end>
      <status>unmodified</status>
      <modifiedWord/>
      <trackRevisions>false</trackRevisions>
    </reviewItem>
    <reviewItem>
      <errorID>e218bcf7-53c6-4516-803b-2bb4f5eef0eb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4076E743</paraID>
      <start>0</start>
      <end>2</end>
      <status>unmodified</status>
      <modifiedWord/>
      <trackRevisions>false</trackRevisions>
    </reviewItem>
    <reviewItem>
      <errorID>7d87d1f3-1595-481b-a12b-661adc19cf59</errorID>
      <errorWord>》之</errorWord>
      <group>L1_Word</group>
      <groupName>字词问题</groupName>
      <ability>L2_Typo</ability>
      <abilityName>字词错误</abilityName>
      <candidateList>
        <item>》</item>
      </candidateList>
      <explain/>
      <paraID>4D356E10</paraID>
      <start>154</start>
      <end>156</end>
      <status>unmodified</status>
      <modifiedWord/>
      <trackRevisions>false</trackRevisions>
    </reviewItem>
    <reviewItem>
      <errorID>fa149ad9-7878-40a0-9947-14316ff7a0ce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3EAF068A</paraID>
      <start>0</start>
      <end>2</end>
      <status>unmodified</status>
      <modifiedWord/>
      <trackRevisions>false</trackRevisions>
    </reviewItem>
    <reviewItem>
      <errorID>90567f23-8ef3-43a3-9c52-08667f372b5f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4A76BA83</paraID>
      <start>0</start>
      <end>2</end>
      <status>unmodified</status>
      <modifiedWord/>
      <trackRevisions>false</trackRevisions>
    </reviewItem>
    <reviewItem>
      <errorID>8ae23bc4-c2e9-4588-b8aa-4ec675715cfb</errorID>
      <errorWord>。；</errorWord>
      <group>L1_Punc</group>
      <groupName>标点问题</groupName>
      <ability>L2_Punc</ability>
      <abilityName>标点符号检查</abilityName>
      <candidateList>
        <item>。</item>
      </candidateList>
      <explain/>
      <paraID>4A76BA83</paraID>
      <start>111</start>
      <end>113</end>
      <status>unmodified</status>
      <modifiedWord/>
      <trackRevisions>false</trackRevisions>
    </reviewItem>
    <reviewItem>
      <errorID>a669433d-2735-4c53-8b30-f48f48ce12db</errorID>
      <errorWord>标的的</errorWord>
      <group>L1_Word</group>
      <groupName>字词问题</groupName>
      <ability>L2_Typo</ability>
      <abilityName>字词错误</abilityName>
      <candidateList>
        <item>标的</item>
      </candidateList>
      <explain/>
      <paraID> B4F4448</paraID>
      <start>22</start>
      <end>25</end>
      <status>unmodified</status>
      <modifiedWord/>
      <trackRevisions>false</trackRevisions>
    </reviewItem>
    <reviewItem>
      <errorID>d2cafd67-491e-4a75-88d4-4e5ed276ee54</errorID>
      <errorWord>占到</errorWord>
      <group>L1_Word</group>
      <groupName>字词问题</groupName>
      <ability>L2_Typo</ability>
      <abilityName>字词错误</abilityName>
      <candidateList>
        <item>占</item>
      </candidateList>
      <explain/>
      <paraID>75893D05</paraID>
      <start>63</start>
      <end>65</end>
      <status>unmodified</status>
      <modifiedWord/>
      <trackRevisions>false</trackRevisions>
    </reviewItem>
    <reviewItem>
      <errorID>4a909d14-02d9-4150-843e-f65fe73b8764</errorID>
      <errorWord>，</errorWord>
      <group>L1_Word</group>
      <groupName>字词问题</groupName>
      <ability>L2_Typo</ability>
      <abilityName>字词错误</abilityName>
      <candidateList>
        <item>，并</item>
      </candidateList>
      <explain/>
      <paraID>60A3A113</paraID>
      <start>18</start>
      <end>19</end>
      <status>unmodified</status>
      <modifiedWord/>
      <trackRevisions>false</trackRevisions>
    </reviewItem>
    <reviewItem>
      <errorID>1ed3dc41-ceb7-4a18-960d-9396da2b6ac2</errorID>
      <errorWord>(</errorWord>
      <group>L1_Format</group>
      <groupName>格式问题</groupName>
      <ability>L2_HalfPunc</ability>
      <abilityName>全半角检查</abilityName>
      <candidateList>
        <item>（</item>
      </candidateList>
      <explain>文本全半角错误。</explain>
      <paraID>7364EC21</paraID>
      <start>74</start>
      <end>75</end>
      <status>modified</status>
      <modifiedWord>（</modifiedWord>
      <trackRevisions>false</trackRevisions>
    </reviewItem>
    <reviewItem>
      <errorID>463b1d8e-faff-4693-bd4a-52f0d8b41428</errorID>
      <errorWord>)</errorWord>
      <group>L1_Format</group>
      <groupName>格式问题</groupName>
      <ability>L2_HalfPunc</ability>
      <abilityName>全半角检查</abilityName>
      <candidateList>
        <item>）</item>
      </candidateList>
      <explain>文本全半角错误。</explain>
      <paraID>7364EC21</paraID>
      <start>77</start>
      <end>78</end>
      <status>modified</status>
      <modifiedWord>）</modifiedWord>
      <trackRevisions>false</trackRevisions>
    </reviewItem>
    <reviewItem>
      <errorID>1631d0b4-2c55-46e6-90d8-d7c889a937f0</errorID>
      <errorWord>(</errorWord>
      <group>L1_Format</group>
      <groupName>格式问题</groupName>
      <ability>L2_HalfPunc</ability>
      <abilityName>全半角检查</abilityName>
      <candidateList>
        <item>（</item>
      </candidateList>
      <explain>文本全半角错误。</explain>
      <paraID>7364EC21</paraID>
      <start>150</start>
      <end>151</end>
      <status>modified</status>
      <modifiedWord>（</modifiedWord>
      <trackRevisions>false</trackRevisions>
    </reviewItem>
    <reviewItem>
      <errorID>c5d75ef3-b1c9-4ec4-a015-3291026edce3</errorID>
      <errorWord>)</errorWord>
      <group>L1_Format</group>
      <groupName>格式问题</groupName>
      <ability>L2_HalfPunc</ability>
      <abilityName>全半角检查</abilityName>
      <candidateList>
        <item>）</item>
      </candidateList>
      <explain>文本全半角错误。</explain>
      <paraID>7364EC21</paraID>
      <start>163</start>
      <end>164</end>
      <status>modified</status>
      <modifiedWord>）</modifiedWord>
      <trackRevisions>false</trackRevisions>
    </reviewItem>
    <reviewItem>
      <errorID>bc65d364-cd64-4cee-b918-922bf753b2b7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5242B098</paraID>
      <start>0</start>
      <end>2</end>
      <status>unmodified</status>
      <modifiedWord/>
      <trackRevisions>false</trackRevisions>
    </reviewItem>
    <reviewItem>
      <errorID>55395ce2-d6e0-4303-b9b5-7631110b539e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2175F7FC</paraID>
      <start>0</start>
      <end>2</end>
      <status>unmodified</status>
      <modifiedWord/>
      <trackRevisions>false</trackRevisions>
    </reviewItem>
    <reviewItem>
      <errorID>a22c7c6d-24a3-451e-bfa9-b684f39c325b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5F97786E</paraID>
      <start>0</start>
      <end>2</end>
      <status>unmodified</status>
      <modifiedWord/>
      <trackRevisions>false</trackRevisions>
    </reviewItem>
    <reviewItem>
      <errorID>313f2dd7-04f7-4e80-a4f8-a4eba6bb38cc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5F3DE0DA</paraID>
      <start>0</start>
      <end>2</end>
      <status>unmodified</status>
      <modifiedWord/>
      <trackRevisions>false</trackRevisions>
    </reviewItem>
    <reviewItem>
      <errorID>9e452146-9494-454e-bdbf-2c24ba89e808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7F96D1F</paraID>
      <start>0</start>
      <end>2</end>
      <status>unmodified</status>
      <modifiedWord/>
      <trackRevisions>false</trackRevisions>
    </reviewItem>
    <reviewItem>
      <errorID>8b39a9c9-5924-4ccc-9012-dc190e7dcb8d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4FECCA6D</paraID>
      <start>0</start>
      <end>2</end>
      <status>unmodified</status>
      <modifiedWord/>
      <trackRevisions>false</trackRevisions>
    </reviewItem>
    <reviewItem>
      <errorID>182e23b9-954d-4a2f-94f9-3cf909c96035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374F9FA9</paraID>
      <start>0</start>
      <end>2</end>
      <status>unmodified</status>
      <modifiedWord/>
      <trackRevisions>false</trackRevisions>
    </reviewItem>
    <reviewItem>
      <errorID>cc9549b3-dcf5-4143-94a4-511f8de1912f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17E4B65E</paraID>
      <start>0</start>
      <end>2</end>
      <status>unmodified</status>
      <modifiedWord/>
      <trackRevisions>false</trackRevisions>
    </reviewItem>
    <reviewItem>
      <errorID>ccd82627-5905-499d-b2c5-bdc5997eec59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7C114FEA</paraID>
      <start>0</start>
      <end>2</end>
      <status>unmodified</status>
      <modifiedWord/>
      <trackRevisions>false</trackRevisions>
    </reviewItem>
    <reviewItem>
      <errorID>2b0f20b9-a6b6-410d-98e0-f5b5ef5d6ead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642274F5</paraID>
      <start>0</start>
      <end>2</end>
      <status>unmodified</status>
      <modifiedWord/>
      <trackRevisions>false</trackRevisions>
    </reviewItem>
    <reviewItem>
      <errorID>ace4dab9-51f6-4d34-9194-9745933e926f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324002FF</paraID>
      <start>0</start>
      <end>2</end>
      <status>unmodified</status>
      <modifiedWord/>
      <trackRevisions>false</trackRevisions>
    </reviewItem>
    <reviewItem>
      <errorID>5f15ddbe-9376-421b-8824-2372e10f5e2f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7C7A260D</paraID>
      <start>0</start>
      <end>2</end>
      <status>unmodified</status>
      <modifiedWord/>
      <trackRevisions>false</trackRevisions>
    </reviewItem>
    <reviewItem>
      <errorID>d388df27-e5f9-42a8-ac55-154d83de3a83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7C7A260D</paraID>
      <start>58</start>
      <end>59</end>
      <status>unmodified</status>
      <modifiedWord/>
      <trackRevisions>false</trackRevisions>
    </reviewItem>
    <reviewItem>
      <errorID>aecb86de-2415-4558-8fcd-45f6b043a301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4D173149</paraID>
      <start>0</start>
      <end>2</end>
      <status>unmodified</status>
      <modifiedWord/>
      <trackRevisions>false</trackRevisions>
    </reviewItem>
    <reviewItem>
      <errorID>fbbf0f5e-cafe-4a3e-a334-9fbdbae6fcc3</errorID>
      <errorWord>须</errorWord>
      <group>L1_Word</group>
      <groupName>字词问题</groupName>
      <ability>L2_Typo</ability>
      <abilityName>字词错误</abilityName>
      <candidateList>
        <item>须在</item>
      </candidateList>
      <explain/>
      <paraID>4D173149</paraID>
      <start>80</start>
      <end>81</end>
      <status>unmodified</status>
      <modifiedWord/>
      <trackRevisions>false</trackRevisions>
    </reviewItem>
    <reviewItem>
      <errorID>a155a325-4a48-4224-8bc1-65ff85fa8eba</errorID>
      <errorWord>涉及到</errorWord>
      <group>L1_Word</group>
      <groupName>字词问题</groupName>
      <ability>L2_Typo</ability>
      <abilityName>字词错误</abilityName>
      <candidateList>
        <item>涉及</item>
      </candidateList>
      <explain>〈动〉牵涉到；关联到：案子～好几个人｜这个问题～面很广。</explain>
      <paraID>4D173149</paraID>
      <start>161</start>
      <end>164</end>
      <status>unmodified</status>
      <modifiedWord/>
      <trackRevisions>false</trackRevisions>
    </reviewItem>
    <reviewItem>
      <errorID>42423c20-8c45-4ccc-bffc-5515957b94a4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40E8547B</paraID>
      <start>0</start>
      <end>2</end>
      <status>unmodified</status>
      <modifiedWord/>
      <trackRevisions>false</trackRevisions>
    </reviewItem>
    <reviewItem>
      <errorID>8ae473ea-249b-4e25-8ee4-2aa58170fabb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657598C2</paraID>
      <start>0</start>
      <end>2</end>
      <status>unmodified</status>
      <modifiedWord/>
      <trackRevisions>false</trackRevisions>
    </reviewItem>
    <reviewItem>
      <errorID>ac14f53f-404e-437a-8b1d-9fbff6482782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46A2B8DE</paraID>
      <start>0</start>
      <end>2</end>
      <status>unmodified</status>
      <modifiedWord/>
      <trackRevisions>false</trackRevisions>
    </reviewItem>
    <reviewItem>
      <errorID>74712042-77b6-44db-a532-28c1aa043622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46CA42DF</paraID>
      <start>0</start>
      <end>2</end>
      <status>unmodified</status>
      <modifiedWord/>
      <trackRevisions>false</trackRevisions>
    </reviewItem>
    <reviewItem>
      <errorID>9f85892f-6596-4370-b3ab-3471d2934e04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7B7DD417</paraID>
      <start>0</start>
      <end>2</end>
      <status>unmodified</status>
      <modifiedWord/>
      <trackRevisions>false</trackRevisions>
    </reviewItem>
    <reviewItem>
      <errorID>98c377a9-0c54-4583-933e-d76227d84c4c</errorID>
      <errorWord>计算起</errorWord>
      <group>L1_Word</group>
      <groupName>字词问题</groupName>
      <ability>L2_Typo</ability>
      <abilityName>字词错误</abilityName>
      <candidateList>
        <item>计算</item>
      </candidateList>
      <explain/>
      <paraID>7B7DD417</paraID>
      <start>61</start>
      <end>63</end>
      <status>modified</status>
      <modifiedWord>计算</modifiedWord>
      <trackRevisions>false</trackRevisions>
    </reviewItem>
    <reviewItem>
      <errorID>64cabea8-8292-4e34-912c-6db39f9c9278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3AF1BE86</paraID>
      <start>0</start>
      <end>2</end>
      <status>unmodified</status>
      <modifiedWord/>
      <trackRevisions>false</trackRevisions>
    </reviewItem>
    <reviewItem>
      <errorID>a9c7f76d-050f-46d0-9ee7-bde828ccc950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4804B96</paraID>
      <start>0</start>
      <end>2</end>
      <status>unmodified</status>
      <modifiedWord/>
      <trackRevisions>false</trackRevisions>
    </reviewItem>
    <reviewItem>
      <errorID>425af09b-5e07-4d86-9bd6-f1ca8e1c4e63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64DDEBE9</paraID>
      <start>0</start>
      <end>2</end>
      <status>unmodified</status>
      <modifiedWord/>
      <trackRevisions>false</trackRevisions>
    </reviewItem>
    <reviewItem>
      <errorID>3f347d0f-4d52-40e1-8144-1e363ed17aae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3B56DACA</paraID>
      <start>0</start>
      <end>2</end>
      <status>unmodified</status>
      <modifiedWord/>
      <trackRevisions>false</trackRevisions>
    </reviewItem>
    <reviewItem>
      <errorID>0c78e097-9e9e-4656-bfbe-3e09a3087cf9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5CB1B5FE</paraID>
      <start>0</start>
      <end>2</end>
      <status>unmodified</status>
      <modifiedWord/>
      <trackRevisions>false</trackRevisions>
    </reviewItem>
    <reviewItem>
      <errorID>03b15d2f-a679-4630-a1fc-3277c4b4e0fe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7563C7B8</paraID>
      <start>0</start>
      <end>2</end>
      <status>unmodified</status>
      <modifiedWord/>
      <trackRevisions>false</trackRevisions>
    </reviewItem>
    <reviewItem>
      <errorID>b232c5c9-40fa-49e2-84ff-7ac7533fa233</errorID>
      <errorWord>项</errorWord>
      <group>L1_Word</group>
      <groupName>字词问题</groupName>
      <ability>L2_Typo</ability>
      <abilityName>字词错误</abilityName>
      <candidateList>
        <item>项目</item>
      </candidateList>
      <explain>〈名〉事物分成的门类：服务～｜体育～｜建设～。</explain>
      <paraID>7563C7B8</paraID>
      <start>10</start>
      <end>11</end>
      <status>unmodified</status>
      <modifiedWord/>
      <trackRevisions>false</trackRevisions>
    </reviewItem>
    <reviewItem>
      <errorID>e154b38b-ee60-4453-ae8d-6f6a500664a7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3A8415A8</paraID>
      <start>0</start>
      <end>2</end>
      <status>unmodified</status>
      <modifiedWord/>
      <trackRevisions>false</trackRevisions>
    </reviewItem>
    <reviewItem>
      <errorID>e38eade7-333e-47bf-9cb7-360c0a0366cb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400CC4FA</paraID>
      <start>0</start>
      <end>2</end>
      <status>unmodified</status>
      <modifiedWord/>
      <trackRevisions>false</trackRevisions>
    </reviewItem>
    <reviewItem>
      <errorID>f914736a-acf9-48b7-bdfc-8b67c643bf6c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5C235E1B</paraID>
      <start>0</start>
      <end>2</end>
      <status>unmodified</status>
      <modifiedWord/>
      <trackRevisions>false</trackRevisions>
    </reviewItem>
    <reviewItem>
      <errorID>909b9a4d-6458-49f4-bdaa-9180df580724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2D949DA</paraID>
      <start>0</start>
      <end>2</end>
      <status>unmodified</status>
      <modifiedWord/>
      <trackRevisions>false</trackRevisions>
    </reviewItem>
    <reviewItem>
      <errorID>ebdb69cd-a8f1-4ade-b3aa-7caf424431e9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2F7A888</paraID>
      <start>0</start>
      <end>2</end>
      <status>unmodified</status>
      <modifiedWord/>
      <trackRevisions>false</trackRevisions>
    </reviewItem>
    <reviewItem>
      <errorID>e9362b6d-2de0-4afc-a302-e448c87f5cac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45857A0</paraID>
      <start>0</start>
      <end>2</end>
      <status>unmodified</status>
      <modifiedWord/>
      <trackRevisions>false</trackRevisions>
    </reviewItem>
    <reviewItem>
      <errorID>d08e404e-d2ee-4695-bba7-188fe79e1f77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91BDC67</paraID>
      <start>0</start>
      <end>2</end>
      <status>unmodified</status>
      <modifiedWord/>
      <trackRevisions>false</trackRevisions>
    </reviewItem>
    <reviewItem>
      <errorID>82448439-0e72-4642-91f2-9a398e39bbbb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7EB26851</paraID>
      <start>0</start>
      <end>2</end>
      <status>unmodified</status>
      <modifiedWord/>
      <trackRevisions>false</trackRevisions>
    </reviewItem>
    <reviewItem>
      <errorID>ffc8c33a-f80e-4cfc-b071-16c28c71dc2f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54894E9A</paraID>
      <start>0</start>
      <end>2</end>
      <status>unmodified</status>
      <modifiedWord/>
      <trackRevisions>false</trackRevisions>
    </reviewItem>
    <reviewItem>
      <errorID>6653a60f-4fee-414b-ae2f-eda4ed490161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5609CC4D</paraID>
      <start>0</start>
      <end>2</end>
      <status>unmodified</status>
      <modifiedWord/>
      <trackRevisions>false</trackRevisions>
    </reviewItem>
    <reviewItem>
      <errorID>7accad9b-5793-4706-8e42-e13183b461d9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529A90F5</paraID>
      <start>0</start>
      <end>2</end>
      <status>unmodified</status>
      <modifiedWord/>
      <trackRevisions>false</trackRevisions>
    </reviewItem>
    <reviewItem>
      <errorID>a42269f6-9a9f-4065-8f13-b3407b85d396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6504070</paraID>
      <start>0</start>
      <end>2</end>
      <status>unmodified</status>
      <modifiedWord/>
      <trackRevisions>false</trackRevisions>
    </reviewItem>
    <reviewItem>
      <errorID>ab1c5e70-1737-453a-91dc-e863d2c27890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28040244</paraID>
      <start>0</start>
      <end>2</end>
      <status>unmodified</status>
      <modifiedWord/>
      <trackRevisions>false</trackRevisions>
    </reviewItem>
    <reviewItem>
      <errorID>64d4b668-98cf-462b-bd7c-3cd9fb0a74a2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5CB1CA2B</paraID>
      <start>0</start>
      <end>2</end>
      <status>unmodified</status>
      <modifiedWord/>
      <trackRevisions>false</trackRevisions>
    </reviewItem>
    <reviewItem>
      <errorID>6a9554ef-2100-4534-94c5-33f69dd963f1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241FE7E0</paraID>
      <start>0</start>
      <end>2</end>
      <status>unmodified</status>
      <modifiedWord/>
      <trackRevisions>false</trackRevisions>
    </reviewItem>
    <reviewItem>
      <errorID>3f85ea4e-a1d0-477a-b7f8-5fa9f049bb3b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67E7DB1F</paraID>
      <start>0</start>
      <end>2</end>
      <status>unmodified</status>
      <modifiedWord/>
      <trackRevisions>false</trackRevisions>
    </reviewItem>
    <reviewItem>
      <errorID>d8b1dbfc-72b6-47cf-9c33-a8b538d4b170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26075060</paraID>
      <start>0</start>
      <end>2</end>
      <status>unmodified</status>
      <modifiedWord/>
      <trackRevisions>false</trackRevisions>
    </reviewItem>
    <reviewItem>
      <errorID>2c1ff9bb-5a8b-49ad-99cc-f8edde6a3c38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4A8B55B4</paraID>
      <start>0</start>
      <end>2</end>
      <status>unmodified</status>
      <modifiedWord/>
      <trackRevisions>false</trackRevisions>
    </reviewItem>
    <reviewItem>
      <errorID>f1dafbd6-833e-4595-bf54-d6fbfb1d1285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4B4DB3BD</paraID>
      <start>0</start>
      <end>2</end>
      <status>unmodified</status>
      <modifiedWord/>
      <trackRevisions>false</trackRevisions>
    </reviewItem>
    <reviewItem>
      <errorID>872d82af-2596-45c4-8343-0ca412cf5b60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5F46A5F3</paraID>
      <start>0</start>
      <end>2</end>
      <status>unmodified</status>
      <modifiedWord/>
      <trackRevisions>false</trackRevisions>
    </reviewItem>
    <reviewItem>
      <errorID>319fe589-b7db-4ff2-ae85-b95feecf4040</errorID>
      <errorWord>涉及到</errorWord>
      <group>L1_Word</group>
      <groupName>字词问题</groupName>
      <ability>L2_Typo</ability>
      <abilityName>字词错误</abilityName>
      <candidateList>
        <item>涉及</item>
      </candidateList>
      <explain>〈动〉牵涉到；关联到：案子～好几个人｜这个问题～面很广。</explain>
      <paraID>5F46A5F3</paraID>
      <start>163</start>
      <end>166</end>
      <status>unmodified</status>
      <modifiedWord/>
      <trackRevisions>false</trackRevisions>
    </reviewItem>
    <reviewItem>
      <errorID>ccb1f7b2-6b6f-42a6-affc-d5d06c4142b7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3B939F0E</paraID>
      <start>0</start>
      <end>2</end>
      <status>unmodified</status>
      <modifiedWord/>
      <trackRevisions>false</trackRevisions>
    </reviewItem>
    <reviewItem>
      <errorID>3e7be13d-b5ef-42d2-95d4-231dc00108e5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73EAB673</paraID>
      <start>0</start>
      <end>2</end>
      <status>unmodified</status>
      <modifiedWord/>
      <trackRevisions>false</trackRevisions>
    </reviewItem>
    <reviewItem>
      <errorID>71d05c19-707b-4c1c-bdb3-36e12fcab739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48ADADB1</paraID>
      <start>0</start>
      <end>2</end>
      <status>unmodified</status>
      <modifiedWord/>
      <trackRevisions>false</trackRevisions>
    </reviewItem>
    <reviewItem>
      <errorID>7025fdc8-c7a0-4554-b8b7-af46f8295a30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4A8152F4</paraID>
      <start>0</start>
      <end>2</end>
      <status>unmodified</status>
      <modifiedWord/>
      <trackRevisions>false</trackRevisions>
    </reviewItem>
    <reviewItem>
      <errorID>68100b9f-0474-4d11-88a4-4bd26146ad84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14F90C86</paraID>
      <start>0</start>
      <end>2</end>
      <status>unmodified</status>
      <modifiedWord/>
      <trackRevisions>false</trackRevisions>
    </reviewItem>
    <reviewItem>
      <errorID>ea56f858-1621-4fec-86eb-f6fe3efc7fdb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155A6F53</paraID>
      <start>0</start>
      <end>2</end>
      <status>unmodified</status>
      <modifiedWord/>
      <trackRevisions>false</trackRevisions>
    </reviewItem>
    <reviewItem>
      <errorID>dc344cfa-6a1e-403c-acf4-b3aebd7da282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1471E1E3</paraID>
      <start>0</start>
      <end>2</end>
      <status>unmodified</status>
      <modifiedWord/>
      <trackRevisions>false</trackRevisions>
    </reviewItem>
    <reviewItem>
      <errorID>2f613750-651b-413a-99ba-9271352dec03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75363452</paraID>
      <start>0</start>
      <end>2</end>
      <status>unmodified</status>
      <modifiedWord/>
      <trackRevisions>false</trackRevisions>
    </reviewItem>
    <reviewItem>
      <errorID>bd6537c1-7dd3-4f84-a1dc-9a43bc863180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33A102FC</paraID>
      <start>0</start>
      <end>2</end>
      <status>unmodified</status>
      <modifiedWord/>
      <trackRevisions>false</trackRevisions>
    </reviewItem>
    <reviewItem>
      <errorID>4d3cf252-8422-49ec-a872-8f533eb9acc0</errorID>
      <errorWord>评审中</errorWord>
      <group>L1_Word</group>
      <groupName>字词问题</groupName>
      <ability>L2_Typo</ability>
      <abilityName>字词错误</abilityName>
      <candidateList>
        <item>评审</item>
      </candidateList>
      <explain/>
      <paraID> EC4661F</paraID>
      <start>20</start>
      <end>23</end>
      <status>unmodified</status>
      <modifiedWord/>
      <trackRevisions>false</trackRevisions>
    </reviewItem>
    <reviewItem>
      <errorID>45589178-9a1a-4949-a0f8-4f0b9ad4ef1c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4DA88D6C</paraID>
      <start>0</start>
      <end>2</end>
      <status>unmodified</status>
      <modifiedWord/>
      <trackRevisions>false</trackRevisions>
    </reviewItem>
    <reviewItem>
      <errorID>6b90e5b4-b773-4543-9c76-01227cdd7fdc</errorID>
      <errorWord>评审中</errorWord>
      <group>L1_Word</group>
      <groupName>字词问题</groupName>
      <ability>L2_Typo</ability>
      <abilityName>字词错误</abilityName>
      <candidateList>
        <item>评审</item>
      </candidateList>
      <explain/>
      <paraID>2F5A8669</paraID>
      <start>16</start>
      <end>19</end>
      <status>unmodified</status>
      <modifiedWord/>
      <trackRevisions>false</trackRevisions>
    </reviewItem>
    <reviewItem>
      <errorID>d84965b9-081e-4601-9272-21eeb9e511a6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23342033</paraID>
      <start>0</start>
      <end>2</end>
      <status>unmodified</status>
      <modifiedWord/>
      <trackRevisions>false</trackRevisions>
    </reviewItem>
    <reviewItem>
      <errorID>5a19a66d-a1f7-480d-a36f-3304ee99964b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1B984964</paraID>
      <start>0</start>
      <end>2</end>
      <status>unmodified</status>
      <modifiedWord/>
      <trackRevisions>false</trackRevisions>
    </reviewItem>
    <reviewItem>
      <errorID>89d56c9d-9fd9-4b00-a0e7-061e6ee41198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26351629</paraID>
      <start>0</start>
      <end>2</end>
      <status>unmodified</status>
      <modifiedWord/>
      <trackRevisions>false</trackRevisions>
    </reviewItem>
    <reviewItem>
      <errorID>683fc282-5dd5-4fbc-9c99-09def8979cd5</errorID>
      <errorWord>同</errorWord>
      <group>L1_Word</group>
      <groupName>字词问题</groupName>
      <ability>L2_Typo</ability>
      <abilityName>字词错误</abilityName>
      <candidateList>
        <item>同一</item>
      </candidateList>
      <explain/>
      <paraID>26351629</paraID>
      <start>71</start>
      <end>72</end>
      <status>unmodified</status>
      <modifiedWord/>
      <trackRevisions>false</trackRevisions>
    </reviewItem>
    <reviewItem>
      <errorID>3096719f-769d-481d-9d2a-2da15bef0ebb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6CD83A81</paraID>
      <start>0</start>
      <end>3</end>
      <status>unmodified</status>
      <modifiedWord/>
      <trackRevisions>false</trackRevisions>
    </reviewItem>
    <reviewItem>
      <errorID>01236a9b-04f6-4e79-b1e6-01ced9a4533a</errorID>
      <errorWord>&lt;</errorWord>
      <group>L1_Format</group>
      <groupName>格式问题</groupName>
      <ability>L2_HalfPunc</ability>
      <abilityName>全半角检查</abilityName>
      <candidateList>
        <item>〈</item>
      </candidateList>
      <explain>文本全半角错误。</explain>
      <paraID>654F8107</paraID>
      <start>33</start>
      <end>34</end>
      <status>unmodified</status>
      <modifiedWord/>
      <trackRevisions>false</trackRevisions>
    </reviewItem>
    <reviewItem>
      <errorID>c27f39cc-322f-4c7e-a0e7-5b8ede1fa1d7</errorID>
      <errorWord>&lt;</errorWord>
      <group>L1_Format</group>
      <groupName>格式问题</groupName>
      <ability>L2_HalfPunc</ability>
      <abilityName>全半角检查</abilityName>
      <candidateList>
        <item>〈</item>
      </candidateList>
      <explain>文本全半角错误。</explain>
      <paraID>5551B56F</paraID>
      <start>35</start>
      <end>36</end>
      <status>unmodified</status>
      <modifiedWord/>
      <trackRevisions>false</trackRevisions>
    </reviewItem>
    <reviewItem>
      <errorID>3d225fe9-06b0-4ee0-83c9-d6d4e9a9a570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58D61AA2</paraID>
      <start>0</start>
      <end>3</end>
      <status>unmodified</status>
      <modifiedWord/>
      <trackRevisions>false</trackRevisions>
    </reviewItem>
    <reviewItem>
      <errorID>a944004a-5771-4a5c-bc18-cf6d87b9b380</errorID>
      <errorWord>(</errorWord>
      <group>L1_Format</group>
      <groupName>格式问题</groupName>
      <ability>L2_HalfPunc</ability>
      <abilityName>全半角检查</abilityName>
      <candidateList>
        <item>（</item>
      </candidateList>
      <explain>文本全半角错误。</explain>
      <paraID>36D5E063</paraID>
      <start>7</start>
      <end>8</end>
      <status>modified</status>
      <modifiedWord>（</modifiedWord>
      <trackRevisions>false</trackRevisions>
    </reviewItem>
    <reviewItem>
      <errorID>8b528040-4d55-4600-af97-e15c5415c99f</errorID>
      <errorWord>)</errorWord>
      <group>L1_Format</group>
      <groupName>格式问题</groupName>
      <ability>L2_HalfPunc</ability>
      <abilityName>全半角检查</abilityName>
      <candidateList>
        <item>）</item>
      </candidateList>
      <explain>文本全半角错误。</explain>
      <paraID>36D5E063</paraID>
      <start>18</start>
      <end>19</end>
      <status>modified</status>
      <modifiedWord>）</modifiedWord>
      <trackRevisions>false</trackRevisions>
    </reviewItem>
    <reviewItem>
      <errorID>24e3bce3-73f9-41d6-a84c-44a6bba280fd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7A4110E8</paraID>
      <start>0</start>
      <end>2</end>
      <status>unmodified</status>
      <modifiedWord/>
      <trackRevisions>false</trackRevisions>
    </reviewItem>
    <reviewItem>
      <errorID>fa7b0edc-b287-4b97-90da-f8e1ac7f17e8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51FBE5C4</paraID>
      <start>0</start>
      <end>2</end>
      <status>unmodified</status>
      <modifiedWord/>
      <trackRevisions>false</trackRevisions>
    </reviewItem>
    <reviewItem>
      <errorID>f15a8e63-257f-4ee8-bdfc-f187fc5a320a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9CF9E8D</paraID>
      <start>0</start>
      <end>2</end>
      <status>unmodified</status>
      <modifiedWord/>
      <trackRevisions>false</trackRevisions>
    </reviewItem>
    <reviewItem>
      <errorID>78e10550-ca62-46db-83e6-480bf79d01b2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3D23A2E2</paraID>
      <start>0</start>
      <end>2</end>
      <status>unmodified</status>
      <modifiedWord/>
      <trackRevisions>false</trackRevisions>
    </reviewItem>
    <reviewItem>
      <errorID>d9c9132a-e2f5-455a-8cdd-f29a66ae2481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2741FAF0</paraID>
      <start>0</start>
      <end>2</end>
      <status>unmodified</status>
      <modifiedWord/>
      <trackRevisions>false</trackRevisions>
    </reviewItem>
    <reviewItem>
      <errorID>8058070c-c12d-4db5-ac20-6584b53a052a</errorID>
      <errorWord>详实</errorWord>
      <group>L1_Word</group>
      <groupName>字词问题</groupName>
      <ability>L2_Typo</ability>
      <abilityName>字词错误</abilityName>
      <candidateList>
        <item>翔实</item>
      </candidateList>
      <explain>存在发音相同字词的误用。</explain>
      <paraID>2CC13767</paraID>
      <start>49</start>
      <end>51</end>
      <status>unmodified</status>
      <modifiedWord/>
      <trackRevisions>false</trackRevisions>
    </reviewItem>
    <reviewItem>
      <errorID>0c452341-eedc-4a5c-a2bc-1a718d09abf0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4AE3E448</paraID>
      <start>0</start>
      <end>2</end>
      <status>unmodified</status>
      <modifiedWord/>
      <trackRevisions>false</trackRevisions>
    </reviewItem>
    <reviewItem>
      <errorID>7079b641-649f-4ad8-af66-dd90eb2e293f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65FDA39</paraID>
      <start>0</start>
      <end>2</end>
      <status>unmodified</status>
      <modifiedWord/>
      <trackRevisions>false</trackRevisions>
    </reviewItem>
    <reviewItem>
      <errorID>0a2b056c-cb74-4742-9c37-6984beeb4a90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6D3929BF</paraID>
      <start>0</start>
      <end>2</end>
      <status>unmodified</status>
      <modifiedWord/>
      <trackRevisions>false</trackRevisions>
    </reviewItem>
    <reviewItem>
      <errorID>7b69790d-c8ba-4a1b-913e-d475e80e28b7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22A5CFF2</paraID>
      <start>0</start>
      <end>2</end>
      <status>unmodified</status>
      <modifiedWord/>
      <trackRevisions>false</trackRevisions>
    </reviewItem>
    <reviewItem>
      <errorID>632df147-db7a-4e64-9935-a7d5df4060df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79000C24</paraID>
      <start>0</start>
      <end>2</end>
      <status>unmodified</status>
      <modifiedWord/>
      <trackRevisions>false</trackRevisions>
    </reviewItem>
    <reviewItem>
      <errorID>09375751-76fc-4ab0-921f-02bede3ce472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1CF93BF0</paraID>
      <start>0</start>
      <end>2</end>
      <status>unmodified</status>
      <modifiedWord/>
      <trackRevisions>false</trackRevisions>
    </reviewItem>
    <reviewItem>
      <errorID>83ae2d08-cdce-4ada-81d2-187cae6baeb1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29013204</paraID>
      <start>0</start>
      <end>2</end>
      <status>unmodified</status>
      <modifiedWord/>
      <trackRevisions>false</trackRevisions>
    </reviewItem>
    <reviewItem>
      <errorID>90bab505-94ad-43fb-9c49-5a28bd5b6ad4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1FB13EA7</paraID>
      <start>0</start>
      <end>2</end>
      <status>unmodified</status>
      <modifiedWord/>
      <trackRevisions>false</trackRevisions>
    </reviewItem>
    <reviewItem>
      <errorID>60d7be7c-c0a7-491b-a0bf-eed8b9b3375a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5B5EB32D</paraID>
      <start>0</start>
      <end>2</end>
      <status>unmodified</status>
      <modifiedWord/>
      <trackRevisions>false</trackRevisions>
    </reviewItem>
    <reviewItem>
      <errorID>fa90a3ce-d663-489d-acfd-34d8abcfcb8a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395FAB31</paraID>
      <start>0</start>
      <end>2</end>
      <status>unmodified</status>
      <modifiedWord/>
      <trackRevisions>false</trackRevisions>
    </reviewItem>
    <reviewItem>
      <errorID>35ead701-4e5d-45f3-8a12-13869b27e0a3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67386019</paraID>
      <start>0</start>
      <end>2</end>
      <status>unmodified</status>
      <modifiedWord/>
      <trackRevisions>false</trackRevisions>
    </reviewItem>
    <reviewItem>
      <errorID>5f6465b5-7eef-4cf4-92ce-0b538bd9ed11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62B51EDD</paraID>
      <start>0</start>
      <end>2</end>
      <status>unmodified</status>
      <modifiedWord/>
      <trackRevisions>false</trackRevisions>
    </reviewItem>
    <reviewItem>
      <errorID>258097cc-ed74-45bb-bc3f-ed18fedd5297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A07EB3</paraID>
      <start>0</start>
      <end>2</end>
      <status>unmodified</status>
      <modifiedWord/>
      <trackRevisions>false</trackRevisions>
    </reviewItem>
    <reviewItem>
      <errorID>fd60679b-da7c-4f14-88c5-7a4f7837bec2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11C6CB4C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7555EA7-1884-4DAD-A457-AA3E30107F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戴亚丽</cp:lastModifiedBy>
  <cp:revision>31</cp:revision>
  <dcterms:created xsi:type="dcterms:W3CDTF">2024-02-06T04:43:00Z</dcterms:created>
  <dcterms:modified xsi:type="dcterms:W3CDTF">2026-01-04T08:01:02Z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D179E810BE1A4101BA3E9A727CD7F2D0_13</vt:lpwstr>
  </property>
  <property fmtid="{D5CDD505-2E9C-101B-9397-08002B2CF9AE}" pid="4" name="KSOTemplateDocerSaveRecord">
    <vt:lpwstr>eyJoZGlkIjoiNTAwZDBhMjFmYWZkMGI5ZDUxYmY4OTQ4NGJlZDU4YjIiLCJ1c2VySWQiOiIzMjgwNzUwMDIifQ==</vt:lpwstr>
  </property>
</Properties>
</file>